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180"/>
        <w:gridCol w:w="6108"/>
      </w:tblGrid>
      <w:tr w:rsidR="000D05D3" w:rsidRPr="000D05D3" w:rsidTr="008260AE">
        <w:tc>
          <w:tcPr>
            <w:tcW w:w="3282" w:type="dxa"/>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UBND TỈNH ĐẮK  LẮK</w:t>
            </w:r>
          </w:p>
        </w:tc>
        <w:tc>
          <w:tcPr>
            <w:tcW w:w="6346" w:type="dxa"/>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CỘNG HÒA XÃ HỘI CHỦ NGHĨA VIỆT NAM</w:t>
            </w:r>
          </w:p>
        </w:tc>
      </w:tr>
      <w:tr w:rsidR="000D05D3" w:rsidRPr="000D05D3" w:rsidTr="008260AE">
        <w:tc>
          <w:tcPr>
            <w:tcW w:w="3282" w:type="dxa"/>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16"/>
                <w:szCs w:val="16"/>
              </w:rPr>
              <mc:AlternateContent>
                <mc:Choice Requires="wps">
                  <w:drawing>
                    <wp:anchor distT="0" distB="0" distL="114300" distR="114300" simplePos="0" relativeHeight="251661312" behindDoc="0" locked="0" layoutInCell="1" allowOverlap="1" wp14:anchorId="052DCFD7" wp14:editId="498B18F6">
                      <wp:simplePos x="0" y="0"/>
                      <wp:positionH relativeFrom="column">
                        <wp:posOffset>474980</wp:posOffset>
                      </wp:positionH>
                      <wp:positionV relativeFrom="paragraph">
                        <wp:posOffset>257810</wp:posOffset>
                      </wp:positionV>
                      <wp:extent cx="949960" cy="0"/>
                      <wp:effectExtent l="12065" t="7620" r="952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0.3pt" to="112.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h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"/>
                  </w:pict>
                </mc:Fallback>
              </mc:AlternateContent>
            </w:r>
            <w:r w:rsidR="000D05D3">
              <w:rPr>
                <w:rFonts w:ascii="Times New Roman" w:eastAsia="Times New Roman" w:hAnsi="Times New Roman" w:cs="Times New Roman"/>
                <w:b/>
                <w:noProof/>
                <w:sz w:val="28"/>
                <w:szCs w:val="28"/>
              </w:rPr>
              <w:t xml:space="preserve">      </w:t>
            </w:r>
            <w:r w:rsidRPr="000D05D3">
              <w:rPr>
                <w:rFonts w:ascii="Times New Roman" w:eastAsia="Times New Roman" w:hAnsi="Times New Roman" w:cs="Times New Roman"/>
                <w:b/>
                <w:noProof/>
                <w:sz w:val="28"/>
                <w:szCs w:val="28"/>
                <w:lang w:val="vi-VN"/>
              </w:rPr>
              <w:t>SỞ XÂY DỰNG</w:t>
            </w:r>
          </w:p>
        </w:tc>
        <w:tc>
          <w:tcPr>
            <w:tcW w:w="6346" w:type="dxa"/>
          </w:tcPr>
          <w:p w:rsidR="00B47F7F" w:rsidRPr="000D05D3" w:rsidRDefault="00B47F7F" w:rsidP="00E50AD8">
            <w:pPr>
              <w:widowControl w:val="0"/>
              <w:autoSpaceDE w:val="0"/>
              <w:autoSpaceDN w:val="0"/>
              <w:adjustRightInd w:val="0"/>
              <w:spacing w:after="0" w:line="240" w:lineRule="auto"/>
              <w:ind w:firstLine="368"/>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 xml:space="preserve">         Độc lập – Tự do – Hạnh phúc</w:t>
            </w:r>
          </w:p>
        </w:tc>
      </w:tr>
      <w:tr w:rsidR="000D05D3" w:rsidRPr="000D05D3" w:rsidTr="008260AE">
        <w:tc>
          <w:tcPr>
            <w:tcW w:w="3282" w:type="dxa"/>
          </w:tcPr>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16"/>
                <w:szCs w:val="16"/>
                <w:lang w:val="vi-VN"/>
              </w:rPr>
            </w:pPr>
          </w:p>
        </w:tc>
        <w:tc>
          <w:tcPr>
            <w:tcW w:w="6346" w:type="dxa"/>
          </w:tcPr>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b/>
                <w:noProof/>
                <w:sz w:val="16"/>
                <w:szCs w:val="16"/>
                <w:lang w:val="vi-VN"/>
              </w:rPr>
            </w:pPr>
            <w:r w:rsidRPr="000D05D3">
              <w:rPr>
                <w:rFonts w:ascii="Times New Roman" w:eastAsia="Times New Roman" w:hAnsi="Times New Roman" w:cs="Times New Roman"/>
                <w:b/>
                <w:noProof/>
                <w:sz w:val="16"/>
                <w:szCs w:val="16"/>
              </w:rPr>
              <mc:AlternateContent>
                <mc:Choice Requires="wps">
                  <w:drawing>
                    <wp:anchor distT="0" distB="0" distL="114300" distR="114300" simplePos="0" relativeHeight="251662336" behindDoc="0" locked="0" layoutInCell="1" allowOverlap="1" wp14:anchorId="2AB8EB2F" wp14:editId="132333F5">
                      <wp:simplePos x="0" y="0"/>
                      <wp:positionH relativeFrom="column">
                        <wp:posOffset>739140</wp:posOffset>
                      </wp:positionH>
                      <wp:positionV relativeFrom="paragraph">
                        <wp:posOffset>48260</wp:posOffset>
                      </wp:positionV>
                      <wp:extent cx="2025015" cy="0"/>
                      <wp:effectExtent l="9525" t="12065" r="1333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3.8pt" to="217.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3B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"/>
                  </w:pict>
                </mc:Fallback>
              </mc:AlternateContent>
            </w:r>
          </w:p>
        </w:tc>
      </w:tr>
      <w:tr w:rsidR="00B47F7F" w:rsidRPr="000D05D3" w:rsidTr="008260AE">
        <w:tc>
          <w:tcPr>
            <w:tcW w:w="3282" w:type="dxa"/>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6"/>
                <w:szCs w:val="26"/>
                <w:lang w:val="vi-VN"/>
              </w:rPr>
            </w:pPr>
          </w:p>
        </w:tc>
        <w:tc>
          <w:tcPr>
            <w:tcW w:w="6346" w:type="dxa"/>
          </w:tcPr>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i/>
                <w:noProof/>
                <w:sz w:val="26"/>
                <w:szCs w:val="26"/>
              </w:rPr>
            </w:pPr>
            <w:r w:rsidRPr="000D05D3">
              <w:rPr>
                <w:rFonts w:ascii="Times New Roman" w:eastAsia="Times New Roman" w:hAnsi="Times New Roman" w:cs="Times New Roman"/>
                <w:i/>
                <w:noProof/>
                <w:sz w:val="26"/>
                <w:szCs w:val="26"/>
                <w:lang w:val="vi-VN"/>
              </w:rPr>
              <w:t xml:space="preserve">Đắk Lắk, ngày      tháng </w:t>
            </w:r>
            <w:r w:rsidR="009A0A77" w:rsidRPr="000D05D3">
              <w:rPr>
                <w:rFonts w:ascii="Times New Roman" w:eastAsia="Times New Roman" w:hAnsi="Times New Roman" w:cs="Times New Roman"/>
                <w:i/>
                <w:noProof/>
                <w:sz w:val="26"/>
                <w:szCs w:val="26"/>
              </w:rPr>
              <w:t>01</w:t>
            </w:r>
            <w:r w:rsidRPr="000D05D3">
              <w:rPr>
                <w:rFonts w:ascii="Times New Roman" w:eastAsia="Times New Roman" w:hAnsi="Times New Roman" w:cs="Times New Roman"/>
                <w:i/>
                <w:noProof/>
                <w:sz w:val="26"/>
                <w:szCs w:val="26"/>
                <w:lang w:val="vi-VN"/>
              </w:rPr>
              <w:t xml:space="preserve"> năm 202</w:t>
            </w:r>
            <w:r w:rsidR="009A0A77" w:rsidRPr="000D05D3">
              <w:rPr>
                <w:rFonts w:ascii="Times New Roman" w:eastAsia="Times New Roman" w:hAnsi="Times New Roman" w:cs="Times New Roman"/>
                <w:i/>
                <w:noProof/>
                <w:sz w:val="26"/>
                <w:szCs w:val="26"/>
              </w:rPr>
              <w:t>5</w:t>
            </w:r>
          </w:p>
        </w:tc>
      </w:tr>
    </w:tbl>
    <w:p w:rsidR="00B47F7F" w:rsidRPr="000D05D3" w:rsidRDefault="00B47F7F" w:rsidP="00C44E1F">
      <w:pPr>
        <w:widowControl w:val="0"/>
        <w:autoSpaceDE w:val="0"/>
        <w:autoSpaceDN w:val="0"/>
        <w:adjustRightInd w:val="0"/>
        <w:spacing w:after="0" w:line="240" w:lineRule="auto"/>
        <w:jc w:val="center"/>
        <w:rPr>
          <w:rFonts w:ascii="Times New Roman" w:eastAsia="Times New Roman" w:hAnsi="Times New Roman" w:cs="Times New Roman"/>
          <w:b/>
          <w:bCs/>
          <w:noProof/>
          <w:sz w:val="28"/>
          <w:szCs w:val="28"/>
        </w:rPr>
      </w:pPr>
    </w:p>
    <w:p w:rsidR="000D05D3" w:rsidRDefault="00B47F7F" w:rsidP="000D05D3">
      <w:pPr>
        <w:widowControl w:val="0"/>
        <w:autoSpaceDE w:val="0"/>
        <w:autoSpaceDN w:val="0"/>
        <w:adjustRightInd w:val="0"/>
        <w:spacing w:after="0" w:line="240" w:lineRule="auto"/>
        <w:jc w:val="center"/>
        <w:rPr>
          <w:rFonts w:ascii="Times New Roman" w:eastAsia="Times New Roman" w:hAnsi="Times New Roman" w:cs="Times New Roman"/>
          <w:b/>
          <w:bCs/>
          <w:noProof/>
          <w:sz w:val="28"/>
          <w:szCs w:val="28"/>
        </w:rPr>
      </w:pPr>
      <w:r w:rsidRPr="000D05D3">
        <w:rPr>
          <w:rFonts w:ascii="Times New Roman" w:eastAsia="Times New Roman" w:hAnsi="Times New Roman" w:cs="Times New Roman"/>
          <w:b/>
          <w:bCs/>
          <w:noProof/>
          <w:sz w:val="28"/>
          <w:szCs w:val="28"/>
          <w:lang w:val="vi-VN"/>
        </w:rPr>
        <w:t>TỔNG HỢP Ý KIẾN GÓP Ý VÀO DỰ THẢO</w:t>
      </w:r>
      <w:r w:rsidR="000D05D3">
        <w:rPr>
          <w:rFonts w:ascii="Times New Roman" w:eastAsia="Times New Roman" w:hAnsi="Times New Roman" w:cs="Times New Roman"/>
          <w:b/>
          <w:bCs/>
          <w:noProof/>
          <w:sz w:val="28"/>
          <w:szCs w:val="28"/>
        </w:rPr>
        <w:t xml:space="preserve"> </w:t>
      </w:r>
      <w:r w:rsidRPr="000D05D3">
        <w:rPr>
          <w:rFonts w:ascii="Times New Roman" w:eastAsia="Times New Roman" w:hAnsi="Times New Roman" w:cs="Times New Roman"/>
          <w:b/>
          <w:bCs/>
          <w:noProof/>
          <w:sz w:val="28"/>
          <w:szCs w:val="28"/>
          <w:lang w:val="vi-VN"/>
        </w:rPr>
        <w:t>VĂ</w:t>
      </w:r>
      <w:r w:rsidR="009A0A77" w:rsidRPr="000D05D3">
        <w:rPr>
          <w:rFonts w:ascii="Times New Roman" w:eastAsia="Times New Roman" w:hAnsi="Times New Roman" w:cs="Times New Roman"/>
          <w:b/>
          <w:bCs/>
          <w:noProof/>
          <w:sz w:val="28"/>
          <w:szCs w:val="28"/>
          <w:lang w:val="vi-VN"/>
        </w:rPr>
        <w:t xml:space="preserve">N KIỆN </w:t>
      </w:r>
    </w:p>
    <w:p w:rsidR="00B47F7F" w:rsidRPr="000D05D3" w:rsidRDefault="009A0A77" w:rsidP="000D05D3">
      <w:pPr>
        <w:widowControl w:val="0"/>
        <w:autoSpaceDE w:val="0"/>
        <w:autoSpaceDN w:val="0"/>
        <w:adjustRightInd w:val="0"/>
        <w:spacing w:after="0" w:line="240" w:lineRule="auto"/>
        <w:jc w:val="center"/>
        <w:rPr>
          <w:rFonts w:ascii="Times New Roman" w:eastAsia="Times New Roman" w:hAnsi="Times New Roman" w:cs="Times New Roman"/>
          <w:b/>
          <w:bCs/>
          <w:noProof/>
          <w:sz w:val="28"/>
          <w:szCs w:val="28"/>
          <w:lang w:val="vi-VN"/>
        </w:rPr>
      </w:pPr>
      <w:r w:rsidRPr="000D05D3">
        <w:rPr>
          <w:rFonts w:ascii="Times New Roman" w:eastAsia="Times New Roman" w:hAnsi="Times New Roman" w:cs="Times New Roman"/>
          <w:b/>
          <w:bCs/>
          <w:noProof/>
          <w:sz w:val="28"/>
          <w:szCs w:val="28"/>
          <w:lang w:val="vi-VN"/>
        </w:rPr>
        <w:t xml:space="preserve">HỘI NGHỊ </w:t>
      </w:r>
      <w:r w:rsidR="001771A1" w:rsidRPr="000D05D3">
        <w:rPr>
          <w:rFonts w:ascii="Times New Roman" w:eastAsia="Times New Roman" w:hAnsi="Times New Roman" w:cs="Times New Roman"/>
          <w:b/>
          <w:bCs/>
          <w:noProof/>
          <w:sz w:val="28"/>
          <w:szCs w:val="28"/>
        </w:rPr>
        <w:t>CÔNG CHỨC, VIÊN CHỨC, NGƯỜI LAO ĐỘNG</w:t>
      </w:r>
      <w:r w:rsidRPr="000D05D3">
        <w:rPr>
          <w:rFonts w:ascii="Times New Roman" w:eastAsia="Times New Roman" w:hAnsi="Times New Roman" w:cs="Times New Roman"/>
          <w:b/>
          <w:bCs/>
          <w:noProof/>
          <w:sz w:val="28"/>
          <w:szCs w:val="28"/>
          <w:lang w:val="vi-VN"/>
        </w:rPr>
        <w:t xml:space="preserve"> NĂM 202</w:t>
      </w:r>
      <w:r w:rsidRPr="000D05D3">
        <w:rPr>
          <w:rFonts w:ascii="Times New Roman" w:eastAsia="Times New Roman" w:hAnsi="Times New Roman" w:cs="Times New Roman"/>
          <w:b/>
          <w:bCs/>
          <w:noProof/>
          <w:sz w:val="28"/>
          <w:szCs w:val="28"/>
        </w:rPr>
        <w:t>5</w:t>
      </w:r>
    </w:p>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bCs/>
          <w:noProof/>
          <w:sz w:val="32"/>
          <w:szCs w:val="32"/>
          <w:lang w:val="vi-VN"/>
        </w:rPr>
      </w:pPr>
      <w:r w:rsidRPr="000D05D3">
        <w:rPr>
          <w:rFonts w:ascii="Times New Roman" w:eastAsia="Times New Roman" w:hAnsi="Times New Roman" w:cs="Times New Roman"/>
          <w:b/>
          <w:bCs/>
          <w:noProof/>
          <w:sz w:val="32"/>
          <w:szCs w:val="32"/>
        </w:rPr>
        <mc:AlternateContent>
          <mc:Choice Requires="wps">
            <w:drawing>
              <wp:anchor distT="0" distB="0" distL="114300" distR="114300" simplePos="0" relativeHeight="251663360" behindDoc="0" locked="0" layoutInCell="1" allowOverlap="1" wp14:anchorId="5C79F5B1" wp14:editId="4DD362A3">
                <wp:simplePos x="0" y="0"/>
                <wp:positionH relativeFrom="column">
                  <wp:posOffset>1543685</wp:posOffset>
                </wp:positionH>
                <wp:positionV relativeFrom="paragraph">
                  <wp:posOffset>67310</wp:posOffset>
                </wp:positionV>
                <wp:extent cx="2731135" cy="0"/>
                <wp:effectExtent l="13970" t="6350" r="7620" b="127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1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5.3pt" to="336.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iy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"/>
            </w:pict>
          </mc:Fallback>
        </mc:AlternateContent>
      </w:r>
      <w:r w:rsidRPr="000D05D3">
        <w:rPr>
          <w:rFonts w:ascii="Times New Roman" w:eastAsia="Times New Roman" w:hAnsi="Times New Roman" w:cs="Times New Roman"/>
          <w:b/>
          <w:bCs/>
          <w:noProof/>
          <w:sz w:val="32"/>
          <w:szCs w:val="32"/>
          <w:lang w:val="vi-VN"/>
        </w:rPr>
        <w:t xml:space="preserve"> </w:t>
      </w:r>
    </w:p>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ab/>
        <w:t>Căn cứ Nghị định số 04/2015/NĐ-CP ngày 09/01/2015 của Chính phủ về thực hiện dân chủ trong hoạt động cơ quan hành chính nhà nước và đơn vị sự nghiệp công lập và Thông tư số 01/2016/TT-BNV của Bộ Nội vụ;</w:t>
      </w:r>
    </w:p>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ab/>
        <w:t xml:space="preserve">Căn cứ Kế hoạch số </w:t>
      </w:r>
      <w:r w:rsidRPr="000D05D3">
        <w:rPr>
          <w:rFonts w:ascii="Times New Roman" w:eastAsia="Times New Roman" w:hAnsi="Times New Roman" w:cs="Times New Roman"/>
          <w:noProof/>
          <w:sz w:val="28"/>
          <w:szCs w:val="28"/>
        </w:rPr>
        <w:t>3</w:t>
      </w:r>
      <w:r w:rsidR="009A0A77" w:rsidRPr="000D05D3">
        <w:rPr>
          <w:rFonts w:ascii="Times New Roman" w:eastAsia="Times New Roman" w:hAnsi="Times New Roman" w:cs="Times New Roman"/>
          <w:noProof/>
          <w:sz w:val="28"/>
          <w:szCs w:val="28"/>
        </w:rPr>
        <w:t>360</w:t>
      </w:r>
      <w:r w:rsidRPr="000D05D3">
        <w:rPr>
          <w:rFonts w:ascii="Times New Roman" w:eastAsia="Times New Roman" w:hAnsi="Times New Roman" w:cs="Times New Roman"/>
          <w:noProof/>
          <w:sz w:val="28"/>
          <w:szCs w:val="28"/>
          <w:lang w:val="vi-VN"/>
        </w:rPr>
        <w:t xml:space="preserve">/KH-SXD ngày </w:t>
      </w:r>
      <w:r w:rsidR="009A0A77" w:rsidRPr="000D05D3">
        <w:rPr>
          <w:rFonts w:ascii="Times New Roman" w:eastAsia="Times New Roman" w:hAnsi="Times New Roman" w:cs="Times New Roman"/>
          <w:noProof/>
          <w:sz w:val="28"/>
          <w:szCs w:val="28"/>
        </w:rPr>
        <w:t>02</w:t>
      </w:r>
      <w:r w:rsidRPr="000D05D3">
        <w:rPr>
          <w:rFonts w:ascii="Times New Roman" w:eastAsia="Times New Roman" w:hAnsi="Times New Roman" w:cs="Times New Roman"/>
          <w:noProof/>
          <w:sz w:val="28"/>
          <w:szCs w:val="28"/>
          <w:lang w:val="vi-VN"/>
        </w:rPr>
        <w:t>/12/202</w:t>
      </w:r>
      <w:r w:rsidR="009A0A77" w:rsidRPr="000D05D3">
        <w:rPr>
          <w:rFonts w:ascii="Times New Roman" w:eastAsia="Times New Roman" w:hAnsi="Times New Roman" w:cs="Times New Roman"/>
          <w:noProof/>
          <w:sz w:val="28"/>
          <w:szCs w:val="28"/>
        </w:rPr>
        <w:t>4</w:t>
      </w:r>
      <w:r w:rsidRPr="000D05D3">
        <w:rPr>
          <w:rFonts w:ascii="Times New Roman" w:eastAsia="Times New Roman" w:hAnsi="Times New Roman" w:cs="Times New Roman"/>
          <w:noProof/>
          <w:sz w:val="28"/>
          <w:szCs w:val="28"/>
        </w:rPr>
        <w:t xml:space="preserve"> </w:t>
      </w:r>
      <w:r w:rsidRPr="000D05D3">
        <w:rPr>
          <w:rFonts w:ascii="Times New Roman" w:eastAsia="Times New Roman" w:hAnsi="Times New Roman" w:cs="Times New Roman"/>
          <w:noProof/>
          <w:sz w:val="28"/>
          <w:szCs w:val="28"/>
          <w:lang w:val="vi-VN"/>
        </w:rPr>
        <w:t>của Sở Xây dựng về Tổ chức hội nghị cán bộ, công chức, viên chức năm 202</w:t>
      </w:r>
      <w:r w:rsidR="009A0A77" w:rsidRPr="000D05D3">
        <w:rPr>
          <w:rFonts w:ascii="Times New Roman" w:eastAsia="Times New Roman" w:hAnsi="Times New Roman" w:cs="Times New Roman"/>
          <w:noProof/>
          <w:sz w:val="28"/>
          <w:szCs w:val="28"/>
        </w:rPr>
        <w:t>5</w:t>
      </w:r>
      <w:r w:rsidRPr="000D05D3">
        <w:rPr>
          <w:rFonts w:ascii="Times New Roman" w:eastAsia="Times New Roman" w:hAnsi="Times New Roman" w:cs="Times New Roman"/>
          <w:noProof/>
          <w:sz w:val="28"/>
          <w:szCs w:val="28"/>
          <w:lang w:val="vi-VN"/>
        </w:rPr>
        <w:t>.</w:t>
      </w:r>
    </w:p>
    <w:p w:rsidR="00B47F7F" w:rsidRPr="000D05D3" w:rsidRDefault="00B47F7F" w:rsidP="00E50AD8">
      <w:pPr>
        <w:spacing w:after="0" w:line="240" w:lineRule="auto"/>
        <w:ind w:firstLine="720"/>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Các phòng, Thanh tra và Trung tâm thuộc Sở đã tiến hành tổ chức hội nghị Cán bộ Công chức ở từng đơn vị. Đồng thời tham gia góp ý vào các dự thảo các văn kiện phục vụ Hội nghị Cán bộ Công chức Sở Xây dựng năm 202</w:t>
      </w:r>
      <w:r w:rsidR="009A0A77" w:rsidRPr="000D05D3">
        <w:rPr>
          <w:rFonts w:ascii="Times New Roman" w:eastAsia="Times New Roman" w:hAnsi="Times New Roman" w:cs="Times New Roman"/>
          <w:noProof/>
          <w:sz w:val="28"/>
          <w:szCs w:val="28"/>
        </w:rPr>
        <w:t>5</w:t>
      </w:r>
      <w:r w:rsidRPr="000D05D3">
        <w:rPr>
          <w:rFonts w:ascii="Times New Roman" w:eastAsia="Times New Roman" w:hAnsi="Times New Roman" w:cs="Times New Roman"/>
          <w:noProof/>
          <w:sz w:val="28"/>
          <w:szCs w:val="28"/>
          <w:lang w:val="vi-VN"/>
        </w:rPr>
        <w:t>.</w:t>
      </w:r>
    </w:p>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ab/>
        <w:t>Căn cứ Biên bản cuộc họp Hội nghị cán bộ công chức, viên chức năm 202</w:t>
      </w:r>
      <w:r w:rsidR="009A0A77" w:rsidRPr="000D05D3">
        <w:rPr>
          <w:rFonts w:ascii="Times New Roman" w:eastAsia="Times New Roman" w:hAnsi="Times New Roman" w:cs="Times New Roman"/>
          <w:noProof/>
          <w:sz w:val="28"/>
          <w:szCs w:val="28"/>
        </w:rPr>
        <w:t>5</w:t>
      </w:r>
      <w:r w:rsidRPr="000D05D3">
        <w:rPr>
          <w:rFonts w:ascii="Times New Roman" w:eastAsia="Times New Roman" w:hAnsi="Times New Roman" w:cs="Times New Roman"/>
          <w:noProof/>
          <w:sz w:val="28"/>
          <w:szCs w:val="28"/>
          <w:lang w:val="vi-VN"/>
        </w:rPr>
        <w:t xml:space="preserve"> của các đơn vị thuộc Sở Xây dựng; </w:t>
      </w:r>
    </w:p>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Sở Xây dựng tổng hợp các ý kiến góp ý như sau:</w:t>
      </w:r>
    </w:p>
    <w:p w:rsidR="00B47F7F" w:rsidRPr="000D05D3" w:rsidRDefault="00B47F7F" w:rsidP="00E50AD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Tổng số lượt ý kiến góp ý:</w:t>
      </w:r>
    </w:p>
    <w:tbl>
      <w:tblPr>
        <w:tblW w:w="89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639"/>
        <w:gridCol w:w="1698"/>
      </w:tblGrid>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TT</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Tên văn kiện</w:t>
            </w:r>
          </w:p>
        </w:tc>
        <w:tc>
          <w:tcPr>
            <w:tcW w:w="1698" w:type="dxa"/>
            <w:shd w:val="clear" w:color="auto" w:fill="auto"/>
            <w:vAlign w:val="center"/>
          </w:tcPr>
          <w:p w:rsidR="00B47F7F" w:rsidRPr="000D05D3" w:rsidRDefault="00B47F7F" w:rsidP="00C44E1F">
            <w:pPr>
              <w:widowControl w:val="0"/>
              <w:autoSpaceDE w:val="0"/>
              <w:autoSpaceDN w:val="0"/>
              <w:adjustRightInd w:val="0"/>
              <w:spacing w:after="0" w:line="240" w:lineRule="auto"/>
              <w:jc w:val="center"/>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Số nội dung ý kiến</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1</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bCs/>
                <w:noProof/>
                <w:sz w:val="28"/>
                <w:szCs w:val="28"/>
                <w:lang w:val="vi-VN"/>
              </w:rPr>
              <w:t>Báo cáo thực hiện nhiệm vụ c</w:t>
            </w:r>
            <w:r w:rsidR="009A0A77" w:rsidRPr="000D05D3">
              <w:rPr>
                <w:rFonts w:ascii="Times New Roman" w:eastAsia="Times New Roman" w:hAnsi="Times New Roman" w:cs="Times New Roman"/>
                <w:bCs/>
                <w:noProof/>
                <w:sz w:val="28"/>
                <w:szCs w:val="28"/>
                <w:lang w:val="vi-VN"/>
              </w:rPr>
              <w:t>ông tác của Sở Xây dựng năm 202</w:t>
            </w:r>
            <w:r w:rsidR="009A0A77" w:rsidRPr="000D05D3">
              <w:rPr>
                <w:rFonts w:ascii="Times New Roman" w:eastAsia="Times New Roman" w:hAnsi="Times New Roman" w:cs="Times New Roman"/>
                <w:bCs/>
                <w:noProof/>
                <w:sz w:val="28"/>
                <w:szCs w:val="28"/>
              </w:rPr>
              <w:t>4</w:t>
            </w:r>
            <w:r w:rsidRPr="000D05D3">
              <w:rPr>
                <w:rFonts w:ascii="Times New Roman" w:eastAsia="Times New Roman" w:hAnsi="Times New Roman" w:cs="Times New Roman"/>
                <w:bCs/>
                <w:noProof/>
                <w:sz w:val="28"/>
                <w:szCs w:val="28"/>
                <w:lang w:val="vi-VN"/>
              </w:rPr>
              <w:t xml:space="preserve"> v</w:t>
            </w:r>
            <w:r w:rsidR="009A0A77" w:rsidRPr="000D05D3">
              <w:rPr>
                <w:rFonts w:ascii="Times New Roman" w:eastAsia="Times New Roman" w:hAnsi="Times New Roman" w:cs="Times New Roman"/>
                <w:bCs/>
                <w:noProof/>
                <w:sz w:val="28"/>
                <w:szCs w:val="28"/>
                <w:lang w:val="vi-VN"/>
              </w:rPr>
              <w:t>à Phương hướng nhiệm vụ năm 202</w:t>
            </w:r>
            <w:r w:rsidR="009A0A77" w:rsidRPr="000D05D3">
              <w:rPr>
                <w:rFonts w:ascii="Times New Roman" w:eastAsia="Times New Roman" w:hAnsi="Times New Roman" w:cs="Times New Roman"/>
                <w:bCs/>
                <w:noProof/>
                <w:sz w:val="28"/>
                <w:szCs w:val="28"/>
              </w:rPr>
              <w:t>5</w:t>
            </w:r>
            <w:r w:rsidRPr="000D05D3">
              <w:rPr>
                <w:rFonts w:ascii="Times New Roman" w:eastAsia="Times New Roman" w:hAnsi="Times New Roman" w:cs="Times New Roman"/>
                <w:bCs/>
                <w:noProof/>
                <w:sz w:val="28"/>
                <w:szCs w:val="28"/>
                <w:lang w:val="vi-VN"/>
              </w:rPr>
              <w:t>.</w:t>
            </w:r>
          </w:p>
        </w:tc>
        <w:tc>
          <w:tcPr>
            <w:tcW w:w="1698" w:type="dxa"/>
            <w:shd w:val="clear" w:color="auto" w:fill="auto"/>
            <w:vAlign w:val="center"/>
          </w:tcPr>
          <w:p w:rsidR="00B47F7F" w:rsidRPr="000D05D3" w:rsidRDefault="000D05D3"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10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2</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bCs/>
                <w:noProof/>
                <w:sz w:val="28"/>
                <w:szCs w:val="28"/>
                <w:lang w:val="vi-VN"/>
              </w:rPr>
              <w:t xml:space="preserve">Báo cáo thực hiện Nghị quyết Hội nghị cán </w:t>
            </w:r>
            <w:r w:rsidR="009A0A77" w:rsidRPr="000D05D3">
              <w:rPr>
                <w:rFonts w:ascii="Times New Roman" w:eastAsia="Times New Roman" w:hAnsi="Times New Roman" w:cs="Times New Roman"/>
                <w:bCs/>
                <w:noProof/>
                <w:sz w:val="28"/>
                <w:szCs w:val="28"/>
                <w:lang w:val="vi-VN"/>
              </w:rPr>
              <w:t>bộ công chức, viên chức năm 202</w:t>
            </w:r>
            <w:r w:rsidR="009A0A77" w:rsidRPr="000D05D3">
              <w:rPr>
                <w:rFonts w:ascii="Times New Roman" w:eastAsia="Times New Roman" w:hAnsi="Times New Roman" w:cs="Times New Roman"/>
                <w:bCs/>
                <w:noProof/>
                <w:sz w:val="28"/>
                <w:szCs w:val="28"/>
              </w:rPr>
              <w:t>4</w:t>
            </w:r>
            <w:r w:rsidRPr="000D05D3">
              <w:rPr>
                <w:rFonts w:ascii="Times New Roman" w:eastAsia="Times New Roman" w:hAnsi="Times New Roman" w:cs="Times New Roman"/>
                <w:bCs/>
                <w:noProof/>
                <w:sz w:val="28"/>
                <w:szCs w:val="28"/>
                <w:lang w:val="vi-VN"/>
              </w:rPr>
              <w:t>.</w:t>
            </w:r>
          </w:p>
        </w:tc>
        <w:tc>
          <w:tcPr>
            <w:tcW w:w="1698" w:type="dxa"/>
            <w:shd w:val="clear" w:color="auto" w:fill="auto"/>
            <w:vAlign w:val="center"/>
          </w:tcPr>
          <w:p w:rsidR="00B47F7F" w:rsidRPr="000D05D3" w:rsidRDefault="00C44E1F"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3</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bCs/>
                <w:noProof/>
                <w:sz w:val="28"/>
                <w:szCs w:val="28"/>
                <w:lang w:val="vi-VN"/>
              </w:rPr>
              <w:t>Báo cáo rà soát nội dung các Quy chế do Giám đốc Sở Xây dựng ban hành.</w:t>
            </w:r>
          </w:p>
        </w:tc>
        <w:tc>
          <w:tcPr>
            <w:tcW w:w="1698" w:type="dxa"/>
            <w:shd w:val="clear" w:color="auto" w:fill="auto"/>
            <w:vAlign w:val="center"/>
          </w:tcPr>
          <w:p w:rsidR="00B47F7F" w:rsidRPr="000D05D3" w:rsidRDefault="00C44E1F"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4</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bCs/>
                <w:noProof/>
                <w:sz w:val="28"/>
                <w:szCs w:val="28"/>
                <w:lang w:val="vi-VN"/>
              </w:rPr>
              <w:t>Báo cáo tổng kết Phong trào thi đ</w:t>
            </w:r>
            <w:r w:rsidR="009A0A77" w:rsidRPr="000D05D3">
              <w:rPr>
                <w:rFonts w:ascii="Times New Roman" w:eastAsia="Times New Roman" w:hAnsi="Times New Roman" w:cs="Times New Roman"/>
                <w:bCs/>
                <w:noProof/>
                <w:sz w:val="28"/>
                <w:szCs w:val="28"/>
                <w:lang w:val="vi-VN"/>
              </w:rPr>
              <w:t>ua yêu nước Sở Xây dựng năm 202</w:t>
            </w:r>
            <w:r w:rsidR="009A0A77" w:rsidRPr="000D05D3">
              <w:rPr>
                <w:rFonts w:ascii="Times New Roman" w:eastAsia="Times New Roman" w:hAnsi="Times New Roman" w:cs="Times New Roman"/>
                <w:bCs/>
                <w:noProof/>
                <w:sz w:val="28"/>
                <w:szCs w:val="28"/>
              </w:rPr>
              <w:t>4</w:t>
            </w:r>
            <w:r w:rsidRPr="000D05D3">
              <w:rPr>
                <w:rFonts w:ascii="Times New Roman" w:eastAsia="Times New Roman" w:hAnsi="Times New Roman" w:cs="Times New Roman"/>
                <w:bCs/>
                <w:noProof/>
                <w:sz w:val="28"/>
                <w:szCs w:val="28"/>
                <w:lang w:val="vi-VN"/>
              </w:rPr>
              <w:t>.</w:t>
            </w:r>
          </w:p>
        </w:tc>
        <w:tc>
          <w:tcPr>
            <w:tcW w:w="1698" w:type="dxa"/>
            <w:shd w:val="clear" w:color="auto" w:fill="auto"/>
            <w:vAlign w:val="center"/>
          </w:tcPr>
          <w:p w:rsidR="00B47F7F" w:rsidRPr="000D05D3" w:rsidRDefault="00C44E1F"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5</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Cs/>
                <w:noProof/>
                <w:sz w:val="28"/>
                <w:szCs w:val="28"/>
              </w:rPr>
            </w:pPr>
            <w:r w:rsidRPr="000D05D3">
              <w:rPr>
                <w:rFonts w:ascii="Times New Roman" w:eastAsia="Times New Roman" w:hAnsi="Times New Roman" w:cs="Times New Roman"/>
                <w:noProof/>
                <w:sz w:val="28"/>
                <w:szCs w:val="28"/>
                <w:lang w:val="vi-VN"/>
              </w:rPr>
              <w:t xml:space="preserve">Báo cáo hoạt động Ban Thanh tra nhân dân </w:t>
            </w:r>
            <w:r w:rsidR="009A0A77" w:rsidRPr="000D05D3">
              <w:rPr>
                <w:rFonts w:ascii="Times New Roman" w:eastAsia="Times New Roman" w:hAnsi="Times New Roman" w:cs="Times New Roman"/>
                <w:noProof/>
                <w:sz w:val="28"/>
                <w:szCs w:val="28"/>
              </w:rPr>
              <w:t>năm 2024</w:t>
            </w:r>
          </w:p>
        </w:tc>
        <w:tc>
          <w:tcPr>
            <w:tcW w:w="1698" w:type="dxa"/>
            <w:shd w:val="clear" w:color="auto" w:fill="auto"/>
            <w:vAlign w:val="center"/>
          </w:tcPr>
          <w:p w:rsidR="00B47F7F" w:rsidRPr="000D05D3" w:rsidRDefault="00C44E1F"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6</w:t>
            </w: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noProof/>
                <w:sz w:val="28"/>
                <w:szCs w:val="28"/>
              </w:rPr>
            </w:pPr>
            <w:r w:rsidRPr="000D05D3">
              <w:rPr>
                <w:rFonts w:ascii="Times New Roman" w:eastAsia="Times New Roman" w:hAnsi="Times New Roman" w:cs="Times New Roman"/>
                <w:bCs/>
                <w:noProof/>
                <w:sz w:val="28"/>
                <w:szCs w:val="28"/>
                <w:lang w:val="vi-VN"/>
              </w:rPr>
              <w:t>Nghị quyết Hội nghị công chức, viên chức năm 20</w:t>
            </w:r>
            <w:r w:rsidR="009A0A77" w:rsidRPr="000D05D3">
              <w:rPr>
                <w:rFonts w:ascii="Times New Roman" w:eastAsia="Times New Roman" w:hAnsi="Times New Roman" w:cs="Times New Roman"/>
                <w:bCs/>
                <w:noProof/>
                <w:sz w:val="28"/>
                <w:szCs w:val="28"/>
              </w:rPr>
              <w:t>25</w:t>
            </w:r>
          </w:p>
        </w:tc>
        <w:tc>
          <w:tcPr>
            <w:tcW w:w="1698" w:type="dxa"/>
            <w:shd w:val="clear" w:color="auto" w:fill="auto"/>
            <w:vAlign w:val="center"/>
          </w:tcPr>
          <w:p w:rsidR="00B47F7F" w:rsidRPr="000D05D3" w:rsidRDefault="00C44E1F" w:rsidP="00C44E1F">
            <w:pPr>
              <w:widowControl w:val="0"/>
              <w:autoSpaceDE w:val="0"/>
              <w:autoSpaceDN w:val="0"/>
              <w:adjustRightInd w:val="0"/>
              <w:spacing w:after="0" w:line="240" w:lineRule="auto"/>
              <w:jc w:val="center"/>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0</w:t>
            </w:r>
          </w:p>
        </w:tc>
      </w:tr>
      <w:tr w:rsidR="000D05D3" w:rsidRPr="000D05D3" w:rsidTr="00B47F7F">
        <w:tc>
          <w:tcPr>
            <w:tcW w:w="590"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p>
        </w:tc>
        <w:tc>
          <w:tcPr>
            <w:tcW w:w="6639" w:type="dxa"/>
            <w:shd w:val="clear" w:color="auto" w:fill="auto"/>
            <w:vAlign w:val="center"/>
          </w:tcPr>
          <w:p w:rsidR="00B47F7F" w:rsidRPr="000D05D3" w:rsidRDefault="00B47F7F" w:rsidP="00E50AD8">
            <w:pPr>
              <w:widowControl w:val="0"/>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Tổng cộng</w:t>
            </w:r>
          </w:p>
        </w:tc>
        <w:tc>
          <w:tcPr>
            <w:tcW w:w="1698" w:type="dxa"/>
            <w:shd w:val="clear" w:color="auto" w:fill="auto"/>
            <w:vAlign w:val="center"/>
          </w:tcPr>
          <w:p w:rsidR="00B47F7F" w:rsidRPr="000D05D3" w:rsidRDefault="000D05D3" w:rsidP="00C44E1F">
            <w:pPr>
              <w:widowControl w:val="0"/>
              <w:autoSpaceDE w:val="0"/>
              <w:autoSpaceDN w:val="0"/>
              <w:adjustRightInd w:val="0"/>
              <w:spacing w:after="0" w:line="240" w:lineRule="auto"/>
              <w:jc w:val="center"/>
              <w:rPr>
                <w:rFonts w:ascii="Times New Roman" w:eastAsia="Times New Roman" w:hAnsi="Times New Roman" w:cs="Times New Roman"/>
                <w:b/>
                <w:noProof/>
                <w:sz w:val="28"/>
                <w:szCs w:val="28"/>
              </w:rPr>
            </w:pPr>
            <w:r w:rsidRPr="000D05D3">
              <w:rPr>
                <w:rFonts w:ascii="Times New Roman" w:eastAsia="Times New Roman" w:hAnsi="Times New Roman" w:cs="Times New Roman"/>
                <w:b/>
                <w:noProof/>
                <w:sz w:val="28"/>
                <w:szCs w:val="28"/>
              </w:rPr>
              <w:t>10</w:t>
            </w:r>
          </w:p>
        </w:tc>
      </w:tr>
    </w:tbl>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noProof/>
          <w:sz w:val="28"/>
          <w:szCs w:val="28"/>
          <w:lang w:val="vi-VN"/>
        </w:rPr>
        <w:t>Văn phòng Sở Xây dựng, Phòng Kinh tế và Vật liệu Xây dựng phối hợp với Công đoàn cơ quan Sở tiếp thu, tổng hợp các ý kiến tham gia, đóng góp vào các dự thảo.</w:t>
      </w:r>
    </w:p>
    <w:p w:rsidR="00B47F7F" w:rsidRPr="000D05D3" w:rsidRDefault="00B47F7F" w:rsidP="00E50AD8">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b/>
          <w:noProof/>
          <w:sz w:val="28"/>
          <w:szCs w:val="28"/>
          <w:lang w:val="vi-VN"/>
        </w:rPr>
      </w:pPr>
      <w:r w:rsidRPr="000D05D3">
        <w:rPr>
          <w:rFonts w:ascii="Times New Roman" w:eastAsia="Times New Roman" w:hAnsi="Times New Roman" w:cs="Times New Roman"/>
          <w:b/>
          <w:noProof/>
          <w:sz w:val="28"/>
          <w:szCs w:val="28"/>
          <w:lang w:val="vi-VN"/>
        </w:rPr>
        <w:t>Về ý kiến góp ý trọng tâm:</w:t>
      </w:r>
    </w:p>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 xml:space="preserve">Trong tổng số </w:t>
      </w:r>
      <w:r w:rsidR="000D05D3" w:rsidRPr="000D05D3">
        <w:rPr>
          <w:rFonts w:ascii="Times New Roman" w:eastAsia="Times New Roman" w:hAnsi="Times New Roman" w:cs="Times New Roman"/>
          <w:b/>
          <w:noProof/>
          <w:sz w:val="28"/>
          <w:szCs w:val="28"/>
        </w:rPr>
        <w:t xml:space="preserve">10 </w:t>
      </w:r>
      <w:r w:rsidRPr="000D05D3">
        <w:rPr>
          <w:rFonts w:ascii="Times New Roman" w:eastAsia="Times New Roman" w:hAnsi="Times New Roman" w:cs="Times New Roman"/>
          <w:noProof/>
          <w:sz w:val="28"/>
          <w:szCs w:val="28"/>
          <w:lang w:val="vi-VN"/>
        </w:rPr>
        <w:t>lượt ý kiến góp ý cơ bản tập trung vào các nội dung trọng tâm như sau:</w:t>
      </w:r>
    </w:p>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lang w:val="vi-VN"/>
        </w:rPr>
      </w:pPr>
      <w:r w:rsidRPr="000D05D3">
        <w:rPr>
          <w:rFonts w:ascii="Times New Roman" w:eastAsia="Times New Roman" w:hAnsi="Times New Roman" w:cs="Times New Roman"/>
          <w:noProof/>
          <w:sz w:val="28"/>
          <w:szCs w:val="28"/>
          <w:lang w:val="vi-VN"/>
        </w:rPr>
        <w:t>a) Cơ bản các đơn vị thống nhất với các nội dung của dự thảo các văn kiện phục vụ hội nghị cán bộ công chức, viên chức năm 202</w:t>
      </w:r>
      <w:r w:rsidR="009A0A77" w:rsidRPr="000D05D3">
        <w:rPr>
          <w:rFonts w:ascii="Times New Roman" w:eastAsia="Times New Roman" w:hAnsi="Times New Roman" w:cs="Times New Roman"/>
          <w:noProof/>
          <w:sz w:val="28"/>
          <w:szCs w:val="28"/>
        </w:rPr>
        <w:t>5</w:t>
      </w:r>
      <w:r w:rsidRPr="000D05D3">
        <w:rPr>
          <w:rFonts w:ascii="Times New Roman" w:eastAsia="Times New Roman" w:hAnsi="Times New Roman" w:cs="Times New Roman"/>
          <w:noProof/>
          <w:sz w:val="28"/>
          <w:szCs w:val="28"/>
          <w:lang w:val="vi-VN"/>
        </w:rPr>
        <w:t>.</w:t>
      </w:r>
    </w:p>
    <w:p w:rsidR="00B47F7F"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lang w:val="vi-VN"/>
        </w:rPr>
        <w:t>b) Điều chỉnh về mặt số liệu, bổ sung thêm một số nội dung trọng tâm về nhiệm vụ và công tác của Sở Xây dựng năm 202</w:t>
      </w:r>
      <w:r w:rsidR="009A0A77" w:rsidRPr="000D05D3">
        <w:rPr>
          <w:rFonts w:ascii="Times New Roman" w:eastAsia="Times New Roman" w:hAnsi="Times New Roman" w:cs="Times New Roman"/>
          <w:noProof/>
          <w:sz w:val="28"/>
          <w:szCs w:val="28"/>
        </w:rPr>
        <w:t>4</w:t>
      </w:r>
      <w:r w:rsidRPr="000D05D3">
        <w:rPr>
          <w:rFonts w:ascii="Times New Roman" w:eastAsia="Times New Roman" w:hAnsi="Times New Roman" w:cs="Times New Roman"/>
          <w:noProof/>
          <w:sz w:val="28"/>
          <w:szCs w:val="28"/>
          <w:lang w:val="vi-VN"/>
        </w:rPr>
        <w:t xml:space="preserve"> và kế hoạch năm 202</w:t>
      </w:r>
      <w:r w:rsidR="009A0A77" w:rsidRPr="000D05D3">
        <w:rPr>
          <w:rFonts w:ascii="Times New Roman" w:eastAsia="Times New Roman" w:hAnsi="Times New Roman" w:cs="Times New Roman"/>
          <w:noProof/>
          <w:sz w:val="28"/>
          <w:szCs w:val="28"/>
        </w:rPr>
        <w:t>5</w:t>
      </w:r>
      <w:r w:rsidRPr="000D05D3">
        <w:rPr>
          <w:rFonts w:ascii="Times New Roman" w:eastAsia="Times New Roman" w:hAnsi="Times New Roman" w:cs="Times New Roman"/>
          <w:noProof/>
          <w:sz w:val="28"/>
          <w:szCs w:val="28"/>
          <w:lang w:val="vi-VN"/>
        </w:rPr>
        <w:t>.</w:t>
      </w:r>
    </w:p>
    <w:p w:rsidR="000D05D3" w:rsidRPr="000D05D3" w:rsidRDefault="00B47F7F"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rPr>
      </w:pPr>
      <w:r w:rsidRPr="000D05D3">
        <w:rPr>
          <w:rFonts w:ascii="Times New Roman" w:eastAsia="Times New Roman" w:hAnsi="Times New Roman" w:cs="Times New Roman"/>
          <w:noProof/>
          <w:sz w:val="28"/>
          <w:szCs w:val="28"/>
        </w:rPr>
        <w:t>Cụ thể nêu tại Phụ lục kèm theo.</w:t>
      </w:r>
    </w:p>
    <w:p w:rsidR="000D05D3" w:rsidRPr="000D05D3" w:rsidRDefault="000D05D3" w:rsidP="00E50AD8">
      <w:pPr>
        <w:widowControl w:val="0"/>
        <w:autoSpaceDE w:val="0"/>
        <w:autoSpaceDN w:val="0"/>
        <w:adjustRightInd w:val="0"/>
        <w:spacing w:after="0" w:line="240" w:lineRule="auto"/>
        <w:ind w:firstLine="720"/>
        <w:jc w:val="both"/>
        <w:rPr>
          <w:rFonts w:ascii="Times New Roman" w:eastAsia="Times New Roman" w:hAnsi="Times New Roman" w:cs="Times New Roman"/>
          <w:noProof/>
          <w:sz w:val="28"/>
          <w:szCs w:val="28"/>
        </w:rPr>
        <w:sectPr w:rsidR="000D05D3" w:rsidRPr="000D05D3" w:rsidSect="001771A1">
          <w:pgSz w:w="11907" w:h="16839" w:code="9"/>
          <w:pgMar w:top="709" w:right="1134" w:bottom="1560" w:left="1701" w:header="720" w:footer="720" w:gutter="0"/>
          <w:cols w:space="720"/>
          <w:docGrid w:linePitch="360"/>
        </w:sectPr>
      </w:pPr>
    </w:p>
    <w:p w:rsidR="00E85025" w:rsidRPr="000D05D3" w:rsidRDefault="0038393D" w:rsidP="00C44E1F">
      <w:pPr>
        <w:spacing w:after="0"/>
        <w:jc w:val="center"/>
        <w:rPr>
          <w:rFonts w:ascii="Times New Roman" w:hAnsi="Times New Roman" w:cs="Times New Roman"/>
          <w:b/>
          <w:sz w:val="28"/>
          <w:szCs w:val="28"/>
        </w:rPr>
      </w:pPr>
      <w:r w:rsidRPr="000D05D3">
        <w:rPr>
          <w:rFonts w:ascii="Times New Roman" w:hAnsi="Times New Roman" w:cs="Times New Roman"/>
          <w:b/>
          <w:sz w:val="28"/>
          <w:szCs w:val="28"/>
        </w:rPr>
        <w:lastRenderedPageBreak/>
        <w:t>PHỤ LỤC I</w:t>
      </w:r>
    </w:p>
    <w:p w:rsidR="00EC1C8F" w:rsidRPr="000D05D3" w:rsidRDefault="008D452A" w:rsidP="00C44E1F">
      <w:pPr>
        <w:spacing w:after="0"/>
        <w:jc w:val="center"/>
        <w:rPr>
          <w:rFonts w:ascii="Times New Roman" w:hAnsi="Times New Roman" w:cs="Times New Roman"/>
          <w:b/>
          <w:spacing w:val="-2"/>
          <w:sz w:val="28"/>
          <w:szCs w:val="28"/>
        </w:rPr>
      </w:pPr>
      <w:r w:rsidRPr="000D05D3">
        <w:rPr>
          <w:rFonts w:ascii="Times New Roman" w:hAnsi="Times New Roman" w:cs="Times New Roman"/>
          <w:b/>
          <w:spacing w:val="-2"/>
          <w:sz w:val="28"/>
          <w:szCs w:val="28"/>
        </w:rPr>
        <w:t xml:space="preserve">Tổng hợp ý kiến góp ý và kết quả tiếp </w:t>
      </w:r>
      <w:proofErr w:type="gramStart"/>
      <w:r w:rsidRPr="000D05D3">
        <w:rPr>
          <w:rFonts w:ascii="Times New Roman" w:hAnsi="Times New Roman" w:cs="Times New Roman"/>
          <w:b/>
          <w:spacing w:val="-2"/>
          <w:sz w:val="28"/>
          <w:szCs w:val="28"/>
        </w:rPr>
        <w:t>thu</w:t>
      </w:r>
      <w:proofErr w:type="gramEnd"/>
      <w:r w:rsidRPr="000D05D3">
        <w:rPr>
          <w:rFonts w:ascii="Times New Roman" w:hAnsi="Times New Roman" w:cs="Times New Roman"/>
          <w:b/>
          <w:spacing w:val="-2"/>
          <w:sz w:val="28"/>
          <w:szCs w:val="28"/>
        </w:rPr>
        <w:t>, chỉnh sửa</w:t>
      </w:r>
      <w:r w:rsidR="00EC1C8F" w:rsidRPr="000D05D3">
        <w:rPr>
          <w:rFonts w:ascii="Times New Roman" w:hAnsi="Times New Roman" w:cs="Times New Roman"/>
          <w:b/>
          <w:spacing w:val="-2"/>
          <w:sz w:val="28"/>
          <w:szCs w:val="28"/>
        </w:rPr>
        <w:t xml:space="preserve"> Báo cáo</w:t>
      </w:r>
    </w:p>
    <w:p w:rsidR="007874B1" w:rsidRPr="000D05D3" w:rsidRDefault="00EC1C8F" w:rsidP="001771A1">
      <w:pPr>
        <w:spacing w:after="0"/>
        <w:jc w:val="center"/>
        <w:rPr>
          <w:rFonts w:ascii="Times New Roman" w:hAnsi="Times New Roman" w:cs="Times New Roman"/>
          <w:b/>
          <w:bCs/>
          <w:noProof/>
          <w:spacing w:val="-2"/>
          <w:sz w:val="28"/>
          <w:szCs w:val="28"/>
        </w:rPr>
      </w:pPr>
      <w:r w:rsidRPr="000D05D3">
        <w:rPr>
          <w:rFonts w:ascii="Times New Roman" w:hAnsi="Times New Roman" w:cs="Times New Roman"/>
          <w:b/>
          <w:bCs/>
          <w:noProof/>
          <w:spacing w:val="-2"/>
          <w:sz w:val="28"/>
          <w:szCs w:val="28"/>
          <w:lang w:val="vi-VN"/>
        </w:rPr>
        <w:t>thực hiện nhiệm vụ công tác của Sở Xây dựng năm 202</w:t>
      </w:r>
      <w:r w:rsidR="009A0A77" w:rsidRPr="000D05D3">
        <w:rPr>
          <w:rFonts w:ascii="Times New Roman" w:hAnsi="Times New Roman" w:cs="Times New Roman"/>
          <w:b/>
          <w:bCs/>
          <w:noProof/>
          <w:spacing w:val="-2"/>
          <w:sz w:val="28"/>
          <w:szCs w:val="28"/>
        </w:rPr>
        <w:t xml:space="preserve">4 </w:t>
      </w:r>
      <w:r w:rsidR="0038393D" w:rsidRPr="000D05D3">
        <w:rPr>
          <w:rFonts w:ascii="Times New Roman" w:hAnsi="Times New Roman" w:cs="Times New Roman"/>
          <w:b/>
          <w:bCs/>
          <w:noProof/>
          <w:spacing w:val="-2"/>
          <w:sz w:val="28"/>
          <w:szCs w:val="28"/>
        </w:rPr>
        <w:t>và Kế hoạ</w:t>
      </w:r>
      <w:r w:rsidR="009A0A77" w:rsidRPr="000D05D3">
        <w:rPr>
          <w:rFonts w:ascii="Times New Roman" w:hAnsi="Times New Roman" w:cs="Times New Roman"/>
          <w:b/>
          <w:bCs/>
          <w:noProof/>
          <w:spacing w:val="-2"/>
          <w:sz w:val="28"/>
          <w:szCs w:val="28"/>
        </w:rPr>
        <w:t>ch năm 2025</w:t>
      </w:r>
    </w:p>
    <w:p w:rsidR="00471060" w:rsidRPr="000D05D3" w:rsidRDefault="00471060" w:rsidP="00E50AD8">
      <w:pPr>
        <w:tabs>
          <w:tab w:val="left" w:pos="9214"/>
        </w:tabs>
        <w:spacing w:after="0" w:line="240" w:lineRule="auto"/>
        <w:ind w:right="51"/>
        <w:jc w:val="both"/>
        <w:rPr>
          <w:rFonts w:ascii="Times New Roman" w:hAnsi="Times New Roman" w:cs="Times New Roman"/>
          <w:i/>
          <w:noProof/>
          <w:sz w:val="28"/>
          <w:szCs w:val="28"/>
          <w:lang w:val="vi-VN"/>
        </w:rPr>
      </w:pPr>
      <w:r w:rsidRPr="000D05D3">
        <w:rPr>
          <w:rFonts w:ascii="Times New Roman" w:hAnsi="Times New Roman" w:cs="Times New Roman"/>
          <w:bCs/>
          <w:noProof/>
          <w:sz w:val="28"/>
          <w:szCs w:val="28"/>
          <w:lang w:val="vi-VN"/>
        </w:rPr>
        <w:t>1. Về cơ bản thống nhất với toàn bộ nội dung của dự thảo.</w:t>
      </w:r>
    </w:p>
    <w:p w:rsidR="00471060" w:rsidRPr="000D05D3" w:rsidRDefault="00471060" w:rsidP="001771A1">
      <w:pPr>
        <w:tabs>
          <w:tab w:val="left" w:pos="9214"/>
        </w:tabs>
        <w:spacing w:after="0" w:line="240" w:lineRule="auto"/>
        <w:ind w:right="51"/>
        <w:jc w:val="both"/>
        <w:rPr>
          <w:rFonts w:ascii="Times New Roman" w:hAnsi="Times New Roman" w:cs="Times New Roman"/>
          <w:bCs/>
          <w:noProof/>
          <w:sz w:val="28"/>
          <w:szCs w:val="28"/>
        </w:rPr>
      </w:pPr>
      <w:r w:rsidRPr="000D05D3">
        <w:rPr>
          <w:rFonts w:ascii="Times New Roman" w:hAnsi="Times New Roman" w:cs="Times New Roman"/>
          <w:bCs/>
          <w:noProof/>
          <w:sz w:val="28"/>
          <w:szCs w:val="28"/>
        </w:rPr>
        <w:t>2.</w:t>
      </w:r>
      <w:r w:rsidRPr="000D05D3">
        <w:rPr>
          <w:rFonts w:ascii="Times New Roman" w:hAnsi="Times New Roman" w:cs="Times New Roman"/>
          <w:bCs/>
          <w:noProof/>
          <w:sz w:val="28"/>
          <w:szCs w:val="28"/>
          <w:lang w:val="vi-VN"/>
        </w:rPr>
        <w:t xml:space="preserve"> Các ý kiến tham gia </w:t>
      </w:r>
      <w:r w:rsidRPr="000D05D3">
        <w:rPr>
          <w:rFonts w:ascii="Times New Roman" w:hAnsi="Times New Roman" w:cs="Times New Roman"/>
          <w:bCs/>
          <w:noProof/>
          <w:sz w:val="28"/>
          <w:szCs w:val="28"/>
        </w:rPr>
        <w:t>được tổng hợp theo bảng sau:</w:t>
      </w:r>
      <w:r w:rsidR="007874B1" w:rsidRPr="000D05D3">
        <w:rPr>
          <w:rFonts w:ascii="Times New Roman" w:hAnsi="Times New Roman" w:cs="Times New Roman"/>
          <w:bCs/>
          <w:noProof/>
          <w:sz w:val="28"/>
          <w:szCs w:val="28"/>
        </w:rPr>
        <w:t xml:space="preserve"> (</w:t>
      </w:r>
      <w:r w:rsidR="007874B1" w:rsidRPr="000D05D3">
        <w:rPr>
          <w:rFonts w:ascii="Times New Roman" w:hAnsi="Times New Roman" w:cs="Times New Roman"/>
          <w:bCs/>
          <w:noProof/>
          <w:sz w:val="28"/>
          <w:szCs w:val="28"/>
          <w:lang w:val="vi-VN"/>
        </w:rPr>
        <w:t xml:space="preserve">có </w:t>
      </w:r>
      <w:r w:rsidR="000D05D3" w:rsidRPr="000D05D3">
        <w:rPr>
          <w:rFonts w:ascii="Times New Roman" w:hAnsi="Times New Roman" w:cs="Times New Roman"/>
          <w:bCs/>
          <w:noProof/>
          <w:sz w:val="28"/>
          <w:szCs w:val="28"/>
        </w:rPr>
        <w:t>10</w:t>
      </w:r>
      <w:r w:rsidR="007874B1" w:rsidRPr="000D05D3">
        <w:rPr>
          <w:rFonts w:ascii="Times New Roman" w:hAnsi="Times New Roman" w:cs="Times New Roman"/>
          <w:bCs/>
          <w:noProof/>
          <w:sz w:val="28"/>
          <w:szCs w:val="28"/>
          <w:lang w:val="vi-VN"/>
        </w:rPr>
        <w:t xml:space="preserve"> ý kiến tham gia</w:t>
      </w:r>
      <w:r w:rsidR="007874B1" w:rsidRPr="000D05D3">
        <w:rPr>
          <w:rFonts w:ascii="Times New Roman" w:hAnsi="Times New Roman" w:cs="Times New Roman"/>
          <w:bCs/>
          <w:noProof/>
          <w:sz w:val="28"/>
          <w:szCs w:val="28"/>
        </w:rPr>
        <w:t>)</w:t>
      </w:r>
    </w:p>
    <w:p w:rsidR="000D05D3" w:rsidRPr="000D05D3" w:rsidRDefault="000D05D3" w:rsidP="001771A1">
      <w:pPr>
        <w:tabs>
          <w:tab w:val="left" w:pos="9214"/>
        </w:tabs>
        <w:spacing w:after="0" w:line="240" w:lineRule="auto"/>
        <w:ind w:right="51"/>
        <w:jc w:val="both"/>
        <w:rPr>
          <w:rFonts w:ascii="Times New Roman" w:hAnsi="Times New Roman" w:cs="Times New Roman"/>
          <w:bCs/>
          <w:noProof/>
          <w:sz w:val="10"/>
          <w:szCs w:val="10"/>
        </w:rPr>
      </w:pPr>
    </w:p>
    <w:tbl>
      <w:tblPr>
        <w:tblStyle w:val="TableGrid"/>
        <w:tblW w:w="0" w:type="auto"/>
        <w:tblLook w:val="04A0" w:firstRow="1" w:lastRow="0" w:firstColumn="1" w:lastColumn="0" w:noHBand="0" w:noVBand="1"/>
      </w:tblPr>
      <w:tblGrid>
        <w:gridCol w:w="817"/>
        <w:gridCol w:w="2552"/>
        <w:gridCol w:w="9780"/>
        <w:gridCol w:w="1637"/>
      </w:tblGrid>
      <w:tr w:rsidR="000D05D3" w:rsidRPr="000D05D3" w:rsidTr="000D05D3">
        <w:trPr>
          <w:trHeight w:val="553"/>
        </w:trPr>
        <w:tc>
          <w:tcPr>
            <w:tcW w:w="817" w:type="dxa"/>
            <w:vAlign w:val="center"/>
          </w:tcPr>
          <w:p w:rsidR="000D05D3" w:rsidRPr="000D05D3" w:rsidRDefault="000D05D3" w:rsidP="000D05D3">
            <w:pPr>
              <w:jc w:val="center"/>
              <w:rPr>
                <w:rFonts w:ascii="Times New Roman" w:hAnsi="Times New Roman" w:cs="Times New Roman"/>
                <w:b/>
                <w:sz w:val="24"/>
                <w:szCs w:val="24"/>
              </w:rPr>
            </w:pPr>
            <w:r w:rsidRPr="000D05D3">
              <w:rPr>
                <w:rFonts w:ascii="Times New Roman" w:hAnsi="Times New Roman" w:cs="Times New Roman"/>
                <w:b/>
                <w:sz w:val="24"/>
                <w:szCs w:val="24"/>
              </w:rPr>
              <w:t>STT</w:t>
            </w:r>
          </w:p>
        </w:tc>
        <w:tc>
          <w:tcPr>
            <w:tcW w:w="2552" w:type="dxa"/>
            <w:vAlign w:val="center"/>
          </w:tcPr>
          <w:p w:rsidR="000D05D3" w:rsidRPr="000D05D3" w:rsidRDefault="000D05D3" w:rsidP="000D05D3">
            <w:pPr>
              <w:jc w:val="center"/>
              <w:rPr>
                <w:rFonts w:ascii="Times New Roman" w:hAnsi="Times New Roman" w:cs="Times New Roman"/>
                <w:b/>
                <w:sz w:val="24"/>
                <w:szCs w:val="24"/>
              </w:rPr>
            </w:pPr>
            <w:r w:rsidRPr="000D05D3">
              <w:rPr>
                <w:rFonts w:ascii="Times New Roman" w:hAnsi="Times New Roman" w:cs="Times New Roman"/>
                <w:b/>
                <w:sz w:val="24"/>
                <w:szCs w:val="24"/>
              </w:rPr>
              <w:t>Nội dung góp ý</w:t>
            </w:r>
          </w:p>
        </w:tc>
        <w:tc>
          <w:tcPr>
            <w:tcW w:w="9780" w:type="dxa"/>
            <w:vAlign w:val="center"/>
          </w:tcPr>
          <w:p w:rsidR="000D05D3" w:rsidRPr="000D05D3" w:rsidRDefault="000D05D3" w:rsidP="000D05D3">
            <w:pPr>
              <w:jc w:val="center"/>
              <w:rPr>
                <w:rFonts w:ascii="Times New Roman" w:hAnsi="Times New Roman" w:cs="Times New Roman"/>
                <w:b/>
                <w:sz w:val="24"/>
                <w:szCs w:val="24"/>
              </w:rPr>
            </w:pPr>
            <w:r w:rsidRPr="000D05D3">
              <w:rPr>
                <w:rFonts w:ascii="Times New Roman" w:hAnsi="Times New Roman" w:cs="Times New Roman"/>
                <w:b/>
                <w:sz w:val="24"/>
                <w:szCs w:val="24"/>
              </w:rPr>
              <w:t>Kết quả tiếp thu, chỉnh sửa</w:t>
            </w:r>
          </w:p>
        </w:tc>
        <w:tc>
          <w:tcPr>
            <w:tcW w:w="1637" w:type="dxa"/>
            <w:vAlign w:val="center"/>
          </w:tcPr>
          <w:p w:rsidR="000D05D3" w:rsidRPr="000D05D3" w:rsidRDefault="000D05D3" w:rsidP="000D05D3">
            <w:pPr>
              <w:jc w:val="center"/>
              <w:rPr>
                <w:rFonts w:ascii="Times New Roman" w:hAnsi="Times New Roman" w:cs="Times New Roman"/>
                <w:b/>
                <w:sz w:val="24"/>
                <w:szCs w:val="24"/>
              </w:rPr>
            </w:pPr>
            <w:r w:rsidRPr="000D05D3">
              <w:rPr>
                <w:rFonts w:ascii="Times New Roman" w:hAnsi="Times New Roman" w:cs="Times New Roman"/>
                <w:b/>
                <w:sz w:val="24"/>
                <w:szCs w:val="24"/>
              </w:rPr>
              <w:t>Ghi chú</w:t>
            </w:r>
          </w:p>
        </w:tc>
      </w:tr>
      <w:tr w:rsidR="000D05D3" w:rsidRPr="000D05D3" w:rsidTr="000D05D3">
        <w:tc>
          <w:tcPr>
            <w:tcW w:w="817" w:type="dxa"/>
            <w:vAlign w:val="center"/>
          </w:tcPr>
          <w:p w:rsidR="000D05D3" w:rsidRPr="000D05D3" w:rsidRDefault="000D05D3" w:rsidP="000D05D3">
            <w:pPr>
              <w:tabs>
                <w:tab w:val="left" w:pos="5529"/>
              </w:tabs>
              <w:jc w:val="center"/>
              <w:rPr>
                <w:rFonts w:ascii="Times New Roman" w:hAnsi="Times New Roman" w:cs="Times New Roman"/>
                <w:sz w:val="24"/>
                <w:szCs w:val="24"/>
              </w:rPr>
            </w:pPr>
            <w:r w:rsidRPr="000D05D3">
              <w:rPr>
                <w:rFonts w:ascii="Times New Roman" w:hAnsi="Times New Roman" w:cs="Times New Roman"/>
                <w:sz w:val="24"/>
                <w:szCs w:val="24"/>
              </w:rPr>
              <w:t>1</w:t>
            </w:r>
          </w:p>
        </w:tc>
        <w:tc>
          <w:tcPr>
            <w:tcW w:w="2552" w:type="dxa"/>
            <w:vAlign w:val="center"/>
          </w:tcPr>
          <w:p w:rsidR="000D05D3" w:rsidRPr="000D05D3" w:rsidRDefault="000D05D3" w:rsidP="000D05D3">
            <w:pPr>
              <w:tabs>
                <w:tab w:val="left" w:pos="5529"/>
              </w:tabs>
              <w:rPr>
                <w:rFonts w:ascii="Times New Roman" w:hAnsi="Times New Roman" w:cs="Times New Roman"/>
                <w:sz w:val="24"/>
                <w:szCs w:val="24"/>
              </w:rPr>
            </w:pPr>
            <w:r w:rsidRPr="000D05D3">
              <w:rPr>
                <w:rFonts w:ascii="Times New Roman" w:hAnsi="Times New Roman" w:cs="Times New Roman"/>
                <w:sz w:val="24"/>
                <w:szCs w:val="24"/>
              </w:rPr>
              <w:t xml:space="preserve">Nội dung </w:t>
            </w:r>
            <w:r w:rsidRPr="000D05D3">
              <w:rPr>
                <w:rFonts w:ascii="Times New Roman" w:hAnsi="Times New Roman" w:cs="Times New Roman"/>
                <w:i/>
                <w:sz w:val="24"/>
                <w:szCs w:val="24"/>
              </w:rPr>
              <w:t xml:space="preserve">Công tác xây dựng văn bản QPPL </w:t>
            </w:r>
            <w:r w:rsidRPr="000D05D3">
              <w:rPr>
                <w:rFonts w:ascii="Times New Roman" w:hAnsi="Times New Roman" w:cs="Times New Roman"/>
                <w:sz w:val="24"/>
                <w:szCs w:val="24"/>
              </w:rPr>
              <w:t>(Trang 2)</w:t>
            </w:r>
          </w:p>
        </w:tc>
        <w:tc>
          <w:tcPr>
            <w:tcW w:w="9780" w:type="dxa"/>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 xml:space="preserve">Đã tiếp thu, bổ sung thêm </w:t>
            </w:r>
            <w:r w:rsidRPr="000D05D3">
              <w:rPr>
                <w:rFonts w:ascii="Times New Roman" w:hAnsi="Times New Roman" w:cs="Times New Roman"/>
                <w:i/>
                <w:sz w:val="24"/>
                <w:szCs w:val="24"/>
              </w:rPr>
              <w:t>02 Quyết định văn bản QPPL</w:t>
            </w:r>
          </w:p>
        </w:tc>
        <w:tc>
          <w:tcPr>
            <w:tcW w:w="1637" w:type="dxa"/>
            <w:vAlign w:val="center"/>
          </w:tcPr>
          <w:p w:rsidR="000D05D3" w:rsidRPr="000D05D3" w:rsidRDefault="000D05D3" w:rsidP="000D05D3">
            <w:pPr>
              <w:jc w:val="center"/>
              <w:rPr>
                <w:rFonts w:ascii="Times New Roman" w:hAnsi="Times New Roman" w:cs="Times New Roman"/>
                <w:sz w:val="24"/>
                <w:szCs w:val="24"/>
              </w:rPr>
            </w:pPr>
          </w:p>
        </w:tc>
      </w:tr>
      <w:tr w:rsidR="000D05D3" w:rsidRPr="000D05D3" w:rsidTr="000D05D3">
        <w:tc>
          <w:tcPr>
            <w:tcW w:w="817" w:type="dxa"/>
            <w:vAlign w:val="center"/>
          </w:tcPr>
          <w:p w:rsidR="000D05D3" w:rsidRPr="000D05D3" w:rsidRDefault="000D05D3" w:rsidP="000D05D3">
            <w:pPr>
              <w:tabs>
                <w:tab w:val="left" w:pos="5529"/>
              </w:tabs>
              <w:jc w:val="center"/>
              <w:rPr>
                <w:rFonts w:ascii="Times New Roman" w:hAnsi="Times New Roman" w:cs="Times New Roman"/>
                <w:sz w:val="24"/>
                <w:szCs w:val="24"/>
              </w:rPr>
            </w:pPr>
            <w:r w:rsidRPr="000D05D3">
              <w:rPr>
                <w:rFonts w:ascii="Times New Roman" w:hAnsi="Times New Roman" w:cs="Times New Roman"/>
                <w:sz w:val="24"/>
                <w:szCs w:val="24"/>
              </w:rPr>
              <w:t>2</w:t>
            </w:r>
          </w:p>
        </w:tc>
        <w:tc>
          <w:tcPr>
            <w:tcW w:w="2552" w:type="dxa"/>
            <w:vAlign w:val="center"/>
          </w:tcPr>
          <w:p w:rsidR="000D05D3" w:rsidRPr="000D05D3" w:rsidRDefault="000D05D3" w:rsidP="000D05D3">
            <w:pPr>
              <w:tabs>
                <w:tab w:val="left" w:pos="5529"/>
              </w:tabs>
              <w:jc w:val="center"/>
              <w:rPr>
                <w:rFonts w:ascii="Times New Roman" w:hAnsi="Times New Roman" w:cs="Times New Roman"/>
                <w:sz w:val="24"/>
                <w:szCs w:val="24"/>
              </w:rPr>
            </w:pPr>
            <w:r w:rsidRPr="000D05D3">
              <w:rPr>
                <w:rFonts w:ascii="Times New Roman" w:hAnsi="Times New Roman" w:cs="Times New Roman"/>
                <w:sz w:val="24"/>
                <w:szCs w:val="24"/>
              </w:rPr>
              <w:t xml:space="preserve">Mục 2. </w:t>
            </w:r>
            <w:r w:rsidRPr="000D05D3">
              <w:rPr>
                <w:rFonts w:ascii="Times New Roman" w:hAnsi="Times New Roman" w:cs="Times New Roman"/>
                <w:noProof/>
                <w:sz w:val="24"/>
                <w:szCs w:val="24"/>
                <w:lang w:val="vi-VN"/>
              </w:rPr>
              <w:t xml:space="preserve"> Công tác quản lý xây dựng</w:t>
            </w:r>
            <w:r w:rsidRPr="000D05D3">
              <w:rPr>
                <w:rFonts w:ascii="Times New Roman" w:hAnsi="Times New Roman" w:cs="Times New Roman"/>
                <w:noProof/>
                <w:sz w:val="24"/>
                <w:szCs w:val="24"/>
              </w:rPr>
              <w:t xml:space="preserve"> (Trang 2)</w:t>
            </w: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Đã tiếp thu, bổ sung:</w:t>
            </w:r>
          </w:p>
          <w:p w:rsidR="000D05D3" w:rsidRPr="000D05D3" w:rsidRDefault="000D05D3" w:rsidP="000D05D3">
            <w:pPr>
              <w:jc w:val="both"/>
              <w:rPr>
                <w:rFonts w:ascii="Times New Roman" w:hAnsi="Times New Roman" w:cs="Times New Roman"/>
                <w:i/>
                <w:spacing w:val="-2"/>
                <w:sz w:val="24"/>
                <w:szCs w:val="24"/>
              </w:rPr>
            </w:pPr>
            <w:r w:rsidRPr="000D05D3">
              <w:rPr>
                <w:rFonts w:ascii="Times New Roman" w:hAnsi="Times New Roman" w:cs="Times New Roman"/>
                <w:i/>
                <w:sz w:val="24"/>
                <w:szCs w:val="24"/>
              </w:rPr>
              <w:t xml:space="preserve">c) Công tác kiểm tra thẩm định, GPXD theo phân cấp: Thành lập Đoàn kiểm tra công tác thẩm định, phê duyệt dự án đầu tư xây dựng công trình theo phân cấp tại: </w:t>
            </w:r>
            <w:r w:rsidRPr="000D05D3">
              <w:rPr>
                <w:rFonts w:ascii="Times New Roman" w:hAnsi="Times New Roman" w:cs="Times New Roman"/>
                <w:i/>
                <w:spacing w:val="-2"/>
                <w:sz w:val="24"/>
                <w:szCs w:val="24"/>
              </w:rPr>
              <w:t>UBND huyện Buôn Đôn (đã có văn bản Kết luận kiểm tra số 134/KL-SXD ngày 16/08/2024), UBND huyện Krông Búk (đã có văn bản Kết luận kiểm tra số 3645/KL-SXD ngày 25/12/2024).</w:t>
            </w:r>
          </w:p>
          <w:p w:rsidR="000D05D3" w:rsidRPr="000D05D3" w:rsidRDefault="000D05D3" w:rsidP="000D05D3">
            <w:pPr>
              <w:jc w:val="both"/>
              <w:rPr>
                <w:rFonts w:ascii="Times New Roman" w:hAnsi="Times New Roman" w:cs="Times New Roman"/>
                <w:spacing w:val="-2"/>
                <w:sz w:val="24"/>
                <w:szCs w:val="24"/>
              </w:rPr>
            </w:pPr>
            <w:r w:rsidRPr="000D05D3">
              <w:rPr>
                <w:rFonts w:ascii="Times New Roman" w:hAnsi="Times New Roman" w:cs="Times New Roman"/>
                <w:spacing w:val="-2"/>
                <w:sz w:val="24"/>
                <w:szCs w:val="24"/>
              </w:rPr>
              <w:t xml:space="preserve">Bổ sung mục </w:t>
            </w:r>
            <w:r w:rsidRPr="000D05D3">
              <w:rPr>
                <w:rFonts w:ascii="Times New Roman" w:hAnsi="Times New Roman" w:cs="Times New Roman"/>
                <w:iCs/>
                <w:sz w:val="24"/>
                <w:szCs w:val="24"/>
              </w:rPr>
              <w:t>Một số nhiệm vụ trọng tâm:</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Tham mưu xử lý các nội dung theo chức năng, nhiệm vụ đối với dự án Cao tốc Khánh Hòa – Buôn Ma thuột giai đoạn 1.</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Tham mưu Lãnh đạo Sở ban hành Kế hoạch Triển khai thực hiện Kế hoạch số 45/KH-UBND ngày 18/3/2024 của UBND tỉnh ban hành kế hoạch hành động thích ứng với biến đổi khí hậu tỉnh Đắk Lắk giai đoạn đến năm 2030, tầm nhìn đến năm 2050; Báo cáo công tác ứng phó biến đổi khí hậu năm 2023;</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Tham mưu Công văn triển khai thực hiện chỉ đạo của UBND tỉnh về việc tăng cường công tác quản lý hoạt động đầu tư xây dựng trên địa bàn tỉnh;</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Tham mưu phối hợp thực hiện nội dung thuộc Đề án Chính phủ “Cảnh báo sớm sạt lở đất, lũ quét khu vực miền núi, trung du Việt Nam”.</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Phòng QLXD bổ sung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3</w:t>
            </w:r>
          </w:p>
        </w:tc>
        <w:tc>
          <w:tcPr>
            <w:tcW w:w="2552" w:type="dxa"/>
            <w:vAlign w:val="center"/>
          </w:tcPr>
          <w:p w:rsidR="000D05D3" w:rsidRPr="000D05D3" w:rsidRDefault="000D05D3" w:rsidP="000D05D3">
            <w:pPr>
              <w:tabs>
                <w:tab w:val="left" w:pos="5529"/>
              </w:tabs>
              <w:jc w:val="center"/>
              <w:rPr>
                <w:rFonts w:ascii="Times New Roman" w:hAnsi="Times New Roman" w:cs="Times New Roman"/>
                <w:sz w:val="24"/>
                <w:szCs w:val="24"/>
              </w:rPr>
            </w:pPr>
            <w:r w:rsidRPr="000D05D3">
              <w:rPr>
                <w:rFonts w:ascii="Times New Roman" w:hAnsi="Times New Roman" w:cs="Times New Roman"/>
                <w:sz w:val="24"/>
                <w:szCs w:val="24"/>
              </w:rPr>
              <w:t>Mục 3. Công tác quản lý chất lượng công trình xây dựng</w:t>
            </w:r>
            <w:r w:rsidRPr="000D05D3">
              <w:rPr>
                <w:rFonts w:ascii="Times New Roman" w:hAnsi="Times New Roman" w:cs="Times New Roman"/>
                <w:sz w:val="24"/>
                <w:szCs w:val="24"/>
              </w:rPr>
              <w:t xml:space="preserve"> </w:t>
            </w:r>
            <w:r w:rsidRPr="000D05D3">
              <w:rPr>
                <w:rFonts w:ascii="Times New Roman" w:hAnsi="Times New Roman" w:cs="Times New Roman"/>
                <w:sz w:val="24"/>
                <w:szCs w:val="24"/>
              </w:rPr>
              <w:t>(Trang 3)</w:t>
            </w:r>
          </w:p>
          <w:p w:rsidR="000D05D3" w:rsidRPr="000D05D3" w:rsidRDefault="000D05D3" w:rsidP="000D05D3">
            <w:pPr>
              <w:jc w:val="center"/>
              <w:rPr>
                <w:rFonts w:ascii="Times New Roman" w:hAnsi="Times New Roman" w:cs="Times New Roman"/>
                <w:i/>
                <w:sz w:val="24"/>
                <w:szCs w:val="24"/>
              </w:rPr>
            </w:pP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Cập nhật số liệu, bổ sung nội dung:</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a) Công tác nghiệm thu công trình xây dựng</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Về kiểm tra công tác nghiệm thu công trình xây dựng: Thực hiện kiểm tra nghiệm thu đưa công trình vào sử dụng: 86 công trình; Thông báo chưa đủ điều kiện để nghiệm thu: 20 công trình; Thông báo chấp thuận kết quả nghiệm thu: 72 công trình.</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Xác nhận công trình hoàn thành: 17 công trình.</w:t>
            </w:r>
          </w:p>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lastRenderedPageBreak/>
              <w:t>Cập nhật nội dung mục Công tác quản lý nhà nước về hoạt động xây dựng</w:t>
            </w:r>
          </w:p>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Cập nhật nội dung mục Công tác kiểm tra hoạt động xây dựng:</w:t>
            </w:r>
          </w:p>
          <w:p w:rsidR="000D05D3" w:rsidRPr="000D05D3" w:rsidRDefault="000D05D3" w:rsidP="000D05D3">
            <w:pPr>
              <w:widowControl w:val="0"/>
              <w:autoSpaceDE w:val="0"/>
              <w:autoSpaceDN w:val="0"/>
              <w:adjustRightInd w:val="0"/>
              <w:jc w:val="both"/>
              <w:rPr>
                <w:rFonts w:ascii="Times New Roman" w:hAnsi="Times New Roman" w:cs="Times New Roman"/>
                <w:i/>
                <w:sz w:val="24"/>
                <w:szCs w:val="24"/>
              </w:rPr>
            </w:pPr>
            <w:r w:rsidRPr="000D05D3">
              <w:rPr>
                <w:rFonts w:ascii="Times New Roman" w:hAnsi="Times New Roman" w:cs="Times New Roman"/>
                <w:i/>
                <w:sz w:val="24"/>
                <w:szCs w:val="24"/>
              </w:rPr>
              <w:t xml:space="preserve">- Thực hiện Quyết định số 51/QĐ-SXD ngày 11/3/2024 của Giám đốc Sở Xây dựng về ban hành Kế hoạch kiểm tra năm 2024, đã tổ chức thực hiện 02 đoàn kiểm tra: </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Kiểm tra hoạt động phòng thí nghiệm chuyên ngành xây dựng trên địa bàn tỉnh Đắk Lắk năm 2024 đối với 20 công ty.</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 Kiểm tra năng lực hoạt động xây dựng của tổ chức năm 2024 đối với 50 công ty.</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lastRenderedPageBreak/>
              <w:t>Phòng CLCT cập nhật, bổ sung số liệu</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lastRenderedPageBreak/>
              <w:t>4</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 xml:space="preserve">Mục 4. </w:t>
            </w:r>
            <w:r w:rsidRPr="000D05D3">
              <w:rPr>
                <w:rFonts w:ascii="Times New Roman" w:hAnsi="Times New Roman" w:cs="Times New Roman"/>
                <w:sz w:val="24"/>
                <w:szCs w:val="24"/>
                <w:lang w:val="vi-VN"/>
              </w:rPr>
              <w:t>Công tác quy hoạch xây dựng</w:t>
            </w:r>
            <w:r w:rsidRPr="000D05D3">
              <w:rPr>
                <w:rFonts w:ascii="Times New Roman" w:hAnsi="Times New Roman" w:cs="Times New Roman"/>
                <w:sz w:val="24"/>
                <w:szCs w:val="24"/>
              </w:rPr>
              <w:t xml:space="preserve"> </w:t>
            </w:r>
          </w:p>
          <w:p w:rsidR="000D05D3" w:rsidRPr="000D05D3" w:rsidRDefault="000D05D3" w:rsidP="000D05D3">
            <w:pPr>
              <w:jc w:val="center"/>
              <w:rPr>
                <w:rFonts w:ascii="Times New Roman" w:hAnsi="Times New Roman" w:cs="Times New Roman"/>
                <w:b/>
                <w:sz w:val="24"/>
                <w:szCs w:val="24"/>
              </w:rPr>
            </w:pPr>
            <w:r w:rsidRPr="000D05D3">
              <w:rPr>
                <w:rFonts w:ascii="Times New Roman" w:hAnsi="Times New Roman" w:cs="Times New Roman"/>
                <w:sz w:val="24"/>
                <w:szCs w:val="24"/>
              </w:rPr>
              <w:t>(Trang 4)</w:t>
            </w:r>
          </w:p>
          <w:p w:rsidR="000D05D3" w:rsidRPr="000D05D3" w:rsidRDefault="000D05D3" w:rsidP="000D05D3">
            <w:pPr>
              <w:tabs>
                <w:tab w:val="left" w:pos="5529"/>
              </w:tabs>
              <w:jc w:val="center"/>
              <w:rPr>
                <w:rFonts w:ascii="Times New Roman" w:hAnsi="Times New Roman" w:cs="Times New Roman"/>
                <w:sz w:val="24"/>
                <w:szCs w:val="24"/>
              </w:rPr>
            </w:pP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Đã tiếp thu, cập nhật nội dung:</w:t>
            </w:r>
          </w:p>
          <w:p w:rsidR="000D05D3" w:rsidRPr="000D05D3" w:rsidRDefault="000D05D3" w:rsidP="000D05D3">
            <w:pPr>
              <w:jc w:val="both"/>
              <w:rPr>
                <w:rFonts w:ascii="Times New Roman" w:hAnsi="Times New Roman" w:cs="Times New Roman"/>
                <w:sz w:val="24"/>
                <w:szCs w:val="24"/>
                <w:lang w:val="vi-VN"/>
              </w:rPr>
            </w:pPr>
            <w:r w:rsidRPr="000D05D3">
              <w:rPr>
                <w:rFonts w:ascii="Times New Roman" w:hAnsi="Times New Roman" w:cs="Times New Roman"/>
                <w:i/>
                <w:sz w:val="24"/>
                <w:szCs w:val="24"/>
              </w:rPr>
              <w:t xml:space="preserve">d) </w:t>
            </w:r>
            <w:r w:rsidRPr="000D05D3">
              <w:rPr>
                <w:rFonts w:ascii="Times New Roman" w:hAnsi="Times New Roman" w:cs="Times New Roman"/>
                <w:i/>
                <w:sz w:val="24"/>
                <w:szCs w:val="24"/>
                <w:lang w:val="vi-VN"/>
              </w:rPr>
              <w:t>Triển khai các nhiệm vụ quy hoạch xây dựng:</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Cs/>
                <w:sz w:val="24"/>
                <w:szCs w:val="24"/>
              </w:rPr>
              <w:t xml:space="preserve">- </w:t>
            </w:r>
            <w:r w:rsidRPr="000D05D3">
              <w:rPr>
                <w:rFonts w:ascii="Times New Roman" w:hAnsi="Times New Roman" w:cs="Times New Roman"/>
                <w:i/>
                <w:iCs/>
                <w:sz w:val="24"/>
                <w:szCs w:val="24"/>
              </w:rPr>
              <w:t xml:space="preserve">Đối với thành phố Buôn Ma Thuột: </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Nhiệm vụ Điều chỉnh Quy hoạch chung thành phố Buôn Ma Thuột, tỉnh Đắk Lắk đến năm 2045 đã được Thủ tướng Chính phủ phê duyệt tại Quyết định số 382/QĐ-TTg ngày 07/5/2024;</w:t>
            </w:r>
          </w:p>
          <w:p w:rsidR="000D05D3" w:rsidRPr="000D05D3" w:rsidRDefault="000D05D3" w:rsidP="000D05D3">
            <w:pPr>
              <w:spacing w:before="40"/>
              <w:jc w:val="both"/>
              <w:rPr>
                <w:rFonts w:ascii="Times New Roman" w:hAnsi="Times New Roman" w:cs="Times New Roman"/>
                <w:i/>
                <w:iCs/>
                <w:spacing w:val="-4"/>
                <w:sz w:val="24"/>
                <w:szCs w:val="24"/>
              </w:rPr>
            </w:pPr>
            <w:r w:rsidRPr="000D05D3">
              <w:rPr>
                <w:rFonts w:ascii="Times New Roman" w:hAnsi="Times New Roman" w:cs="Times New Roman"/>
                <w:i/>
                <w:iCs/>
                <w:spacing w:val="-4"/>
                <w:sz w:val="24"/>
                <w:szCs w:val="24"/>
              </w:rPr>
              <w:t>+ Điều chỉnh cục bộ Quy hoạch chung thành phố Buôn Ma Thuột, tỉnh Đắk Lắk đến năm 2025: (Quyết định 07/2023/QĐ-TTg), UBND thành phố đã lựa chọn đơn vị tư vấn điều chỉnh quy hoạch và tổ chức hội nghị báo cáo lấy ý kiến (lần đầu) tháng 10/2024; Góp ý nội dung và kế hoạch điều chỉnh cục bộ Quy hoạch chung thành phố Buôn Ma Thuột;</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Đối với đô thị Ea Kar: Chủ trì tổ chức lấy ý kiến các sở ngành cấp tỉnh; phối hợp UBND huyện Ea Kar tham mưu, dự thảo Tờ trình của UBND tỉnh trình Bộ Xây dựng thẩm định Nhiệm vụ quy hoạch chung đô thị Ea Kar, tỉnh Đắk Lắk đến năm 2045;</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e) Công tác quản lý kiến trúc đô thị:</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Trình UBND tỉnh về việc đề nghị xây dựng Nghị quyết của Hội đồng nhân dân tỉnh về Quy chế quản lý kiến trúc đô thị thành phố Buôn Ma Thuột;</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xml:space="preserve">- Báo cáo để xuất UBND tỉnh chủ trương: (1) Lập Quy chế quản lý kiến trúc thị trấn Krông Năng, huyện Krông Năng; (2) Thi tuyển phương án kiến trúc công trình Trung tâm Văn hóa Nghệ thuật tỉnh; </w:t>
            </w:r>
          </w:p>
          <w:p w:rsidR="000D05D3" w:rsidRPr="000D05D3" w:rsidRDefault="000D05D3" w:rsidP="000D05D3">
            <w:pPr>
              <w:spacing w:before="40"/>
              <w:jc w:val="both"/>
              <w:rPr>
                <w:rFonts w:ascii="Times New Roman" w:hAnsi="Times New Roman" w:cs="Times New Roman"/>
                <w:iCs/>
                <w:spacing w:val="-2"/>
                <w:sz w:val="24"/>
                <w:szCs w:val="24"/>
              </w:rPr>
            </w:pPr>
            <w:r w:rsidRPr="000D05D3">
              <w:rPr>
                <w:rFonts w:ascii="Times New Roman" w:hAnsi="Times New Roman" w:cs="Times New Roman"/>
                <w:i/>
                <w:iCs/>
                <w:spacing w:val="-2"/>
                <w:sz w:val="24"/>
                <w:szCs w:val="24"/>
              </w:rPr>
              <w:t>- Hướng dẫn và phối hợp UBND các huyện, thị xã, thành phố xây dựng và đề xuất danh sách công trình kiến trúc có giá trị, trong kế hoạch triển khai xây dựng danh mục công trình kiến trúc có giá trị theo Luật Kiến trúc năm 2019.</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Phòng QH-KT cập nhật nội dung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5</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 xml:space="preserve">Mục 5. Công tác Quản lý nhà nước về Phát triển đô thị và hạ tầng kỹ thuật đô thị </w:t>
            </w:r>
          </w:p>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(Trang 5)</w:t>
            </w: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Đã tiếp thu, cập nhật nội dung:</w:t>
            </w:r>
          </w:p>
          <w:p w:rsidR="000D05D3" w:rsidRPr="000D05D3" w:rsidRDefault="000D05D3" w:rsidP="000D05D3">
            <w:pPr>
              <w:jc w:val="both"/>
              <w:rPr>
                <w:rFonts w:ascii="Times New Roman" w:hAnsi="Times New Roman" w:cs="Times New Roman"/>
                <w:spacing w:val="-2"/>
                <w:sz w:val="24"/>
                <w:szCs w:val="24"/>
              </w:rPr>
            </w:pPr>
            <w:r w:rsidRPr="000D05D3">
              <w:rPr>
                <w:rFonts w:ascii="Times New Roman" w:hAnsi="Times New Roman" w:cs="Times New Roman"/>
                <w:iCs/>
                <w:spacing w:val="-2"/>
                <w:sz w:val="24"/>
                <w:szCs w:val="24"/>
              </w:rPr>
              <w:t>Cập nhật mục</w:t>
            </w:r>
            <w:r w:rsidRPr="000D05D3">
              <w:rPr>
                <w:rFonts w:ascii="Times New Roman" w:hAnsi="Times New Roman" w:cs="Times New Roman"/>
                <w:spacing w:val="-2"/>
                <w:sz w:val="24"/>
                <w:szCs w:val="24"/>
                <w:lang w:val="vi-VN"/>
              </w:rPr>
              <w:t xml:space="preserve"> Công tác</w:t>
            </w:r>
            <w:r w:rsidRPr="000D05D3">
              <w:rPr>
                <w:rFonts w:ascii="Times New Roman" w:hAnsi="Times New Roman" w:cs="Times New Roman"/>
                <w:spacing w:val="-2"/>
                <w:sz w:val="24"/>
                <w:szCs w:val="24"/>
              </w:rPr>
              <w:t xml:space="preserve"> quản lý nhà nước về</w:t>
            </w:r>
            <w:r w:rsidRPr="000D05D3">
              <w:rPr>
                <w:rFonts w:ascii="Times New Roman" w:hAnsi="Times New Roman" w:cs="Times New Roman"/>
                <w:spacing w:val="-2"/>
                <w:sz w:val="24"/>
                <w:szCs w:val="24"/>
                <w:lang w:val="vi-VN"/>
              </w:rPr>
              <w:t xml:space="preserve"> phát triển đô thị:</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xml:space="preserve">- Tham gia Bộ tiêu chí đô thị thông minh bền vững – Phiên bản 1.0; Tình hình, kết quả thực hiện Đề </w:t>
            </w:r>
            <w:proofErr w:type="gramStart"/>
            <w:r w:rsidRPr="000D05D3">
              <w:rPr>
                <w:rFonts w:ascii="Times New Roman" w:hAnsi="Times New Roman" w:cs="Times New Roman"/>
                <w:i/>
                <w:iCs/>
                <w:sz w:val="24"/>
                <w:szCs w:val="24"/>
              </w:rPr>
              <w:t>án</w:t>
            </w:r>
            <w:proofErr w:type="gramEnd"/>
            <w:r w:rsidRPr="000D05D3">
              <w:rPr>
                <w:rFonts w:ascii="Times New Roman" w:hAnsi="Times New Roman" w:cs="Times New Roman"/>
                <w:i/>
                <w:iCs/>
                <w:sz w:val="24"/>
                <w:szCs w:val="24"/>
              </w:rPr>
              <w:t xml:space="preserve"> phát triển đô thị thông minh bền vững Việt Nam.</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lastRenderedPageBreak/>
              <w:t>- Báo cáo tình hình thực hiện quy định về ứng phó với biến đổi khí hậu ngành xây dựng.</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xml:space="preserve">- Báo cáo kết quả tình hình thực hiện triển khai Quyết định số 84/QĐ-TTg ngày 19/01/2018 của Thủ tướng Chính phủ, phê duyệt Kế hoạch phát triển đô thị tăng trưởng xanh Việt Nam đến năm 2030. </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Báo cáo kết quả thực hiện Quyết định số 1874/QĐ-TTg ngày 11/10/2010 của Thủ tướng Chính phủ về việc phê duyệt định hướng phát triển chiếu sáng đô thị Việt Nam đến năm 2025 trên địa bàn tỉnh.</w:t>
            </w:r>
          </w:p>
          <w:p w:rsidR="000D05D3" w:rsidRPr="000D05D3" w:rsidRDefault="000D05D3" w:rsidP="000D05D3">
            <w:pPr>
              <w:spacing w:before="40"/>
              <w:jc w:val="both"/>
              <w:rPr>
                <w:rFonts w:ascii="Times New Roman" w:hAnsi="Times New Roman" w:cs="Times New Roman"/>
                <w:iCs/>
                <w:sz w:val="24"/>
                <w:szCs w:val="24"/>
              </w:rPr>
            </w:pPr>
            <w:r w:rsidRPr="000D05D3">
              <w:rPr>
                <w:rFonts w:ascii="Times New Roman" w:hAnsi="Times New Roman" w:cs="Times New Roman"/>
                <w:iCs/>
                <w:sz w:val="24"/>
                <w:szCs w:val="24"/>
              </w:rPr>
              <w:t xml:space="preserve">Cập nhật mục </w:t>
            </w:r>
            <w:r w:rsidRPr="000D05D3">
              <w:rPr>
                <w:rFonts w:ascii="Times New Roman" w:hAnsi="Times New Roman" w:cs="Times New Roman"/>
                <w:sz w:val="24"/>
                <w:szCs w:val="24"/>
                <w:lang w:val="de-DE"/>
              </w:rPr>
              <w:t>Công tác quản lý Nhà nước về hạ tầng kỹ thuật đô thị</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Đánh giá triển khai thực hiện định hướng phát triển thoát nước đô thị, khu công nghiệp và xây dựng Chương trình đầu tư, cải tạo hệ thống thoát nước và công trình xử lý nước thải các đô thị từ loại V trở lên.</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xml:space="preserve">- Tham gia Quy chuẩn kỹ thuật địa phương về chất lượng nước sạch dùng cho mục đích sinh hoạt trên địa bàn tỉnh. Tăng cường công tác quản lý cây xanh đô thị nhằm đảm bảo </w:t>
            </w:r>
            <w:proofErr w:type="gramStart"/>
            <w:r w:rsidRPr="000D05D3">
              <w:rPr>
                <w:rFonts w:ascii="Times New Roman" w:hAnsi="Times New Roman" w:cs="Times New Roman"/>
                <w:i/>
                <w:iCs/>
                <w:sz w:val="24"/>
                <w:szCs w:val="24"/>
              </w:rPr>
              <w:t>an</w:t>
            </w:r>
            <w:proofErr w:type="gramEnd"/>
            <w:r w:rsidRPr="000D05D3">
              <w:rPr>
                <w:rFonts w:ascii="Times New Roman" w:hAnsi="Times New Roman" w:cs="Times New Roman"/>
                <w:i/>
                <w:iCs/>
                <w:sz w:val="24"/>
                <w:szCs w:val="24"/>
              </w:rPr>
              <w:t xml:space="preserve"> toàn, phòng chổng thiên tai trong mùa mưa trên địa bàn tỉnh. </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lastRenderedPageBreak/>
              <w:t>Phòng PTĐT-HTKT bổ sung nội dung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lastRenderedPageBreak/>
              <w:t>6</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 xml:space="preserve">Mục 6: </w:t>
            </w:r>
            <w:r w:rsidRPr="000D05D3">
              <w:rPr>
                <w:rFonts w:ascii="Times New Roman" w:hAnsi="Times New Roman" w:cs="Times New Roman"/>
                <w:sz w:val="24"/>
                <w:szCs w:val="24"/>
                <w:lang w:val="vi-VN"/>
              </w:rPr>
              <w:t>Công tác quản lý nhà &amp; Thị trường Bất động sản</w:t>
            </w:r>
            <w:r w:rsidRPr="000D05D3">
              <w:rPr>
                <w:rFonts w:ascii="Times New Roman" w:hAnsi="Times New Roman" w:cs="Times New Roman"/>
                <w:sz w:val="24"/>
                <w:szCs w:val="24"/>
              </w:rPr>
              <w:t xml:space="preserve"> (Trang 6)</w:t>
            </w:r>
          </w:p>
        </w:tc>
        <w:tc>
          <w:tcPr>
            <w:tcW w:w="9780" w:type="dxa"/>
            <w:vAlign w:val="center"/>
          </w:tcPr>
          <w:p w:rsidR="000D05D3" w:rsidRPr="000D05D3" w:rsidRDefault="000D05D3" w:rsidP="000D05D3">
            <w:pPr>
              <w:spacing w:before="60"/>
              <w:jc w:val="both"/>
              <w:rPr>
                <w:rFonts w:ascii="Times New Roman" w:hAnsi="Times New Roman" w:cs="Times New Roman"/>
                <w:sz w:val="24"/>
                <w:szCs w:val="24"/>
              </w:rPr>
            </w:pPr>
            <w:r w:rsidRPr="000D05D3">
              <w:rPr>
                <w:rFonts w:ascii="Times New Roman" w:hAnsi="Times New Roman" w:cs="Times New Roman"/>
                <w:sz w:val="24"/>
                <w:szCs w:val="24"/>
              </w:rPr>
              <w:t xml:space="preserve"> Đã tiếp thu, bổ sung mục </w:t>
            </w:r>
            <w:r w:rsidRPr="000D05D3">
              <w:rPr>
                <w:rFonts w:ascii="Times New Roman" w:eastAsia="SimSun" w:hAnsi="Times New Roman" w:cs="Times New Roman"/>
                <w:bCs/>
                <w:iCs/>
                <w:sz w:val="24"/>
                <w:szCs w:val="24"/>
                <w:lang w:val="nl-NL"/>
              </w:rPr>
              <w:t>Công tác phát triển nhà ở tỉnh giai đoạn 2021-2030</w:t>
            </w:r>
            <w:r w:rsidRPr="000D05D3">
              <w:rPr>
                <w:rFonts w:ascii="Times New Roman" w:hAnsi="Times New Roman" w:cs="Times New Roman"/>
                <w:sz w:val="24"/>
                <w:szCs w:val="24"/>
              </w:rPr>
              <w:t>:</w:t>
            </w:r>
          </w:p>
          <w:p w:rsidR="000D05D3" w:rsidRPr="000D05D3" w:rsidRDefault="000D05D3" w:rsidP="000D05D3">
            <w:pPr>
              <w:spacing w:before="60"/>
              <w:jc w:val="both"/>
              <w:rPr>
                <w:rFonts w:ascii="Times New Roman" w:hAnsi="Times New Roman" w:cs="Times New Roman"/>
                <w:i/>
                <w:sz w:val="24"/>
                <w:szCs w:val="24"/>
              </w:rPr>
            </w:pPr>
            <w:r w:rsidRPr="000D05D3">
              <w:rPr>
                <w:rFonts w:ascii="Times New Roman" w:hAnsi="Times New Roman" w:cs="Times New Roman"/>
                <w:i/>
                <w:sz w:val="24"/>
                <w:szCs w:val="24"/>
              </w:rPr>
              <w:t>- Văn bản đề nghị Nhà đầu tư đàm phán ký phụ lục Hợp đồng dự án Khu dân cư Hà Huy Tập, P.Tân An, Tp.BMT;</w:t>
            </w:r>
          </w:p>
          <w:p w:rsidR="000D05D3" w:rsidRPr="000D05D3" w:rsidRDefault="000D05D3" w:rsidP="000D05D3">
            <w:pPr>
              <w:spacing w:before="60"/>
              <w:jc w:val="both"/>
              <w:rPr>
                <w:rFonts w:ascii="Times New Roman" w:hAnsi="Times New Roman" w:cs="Times New Roman"/>
                <w:i/>
                <w:sz w:val="24"/>
                <w:szCs w:val="24"/>
              </w:rPr>
            </w:pPr>
            <w:r w:rsidRPr="000D05D3">
              <w:rPr>
                <w:rFonts w:ascii="Times New Roman" w:hAnsi="Times New Roman" w:cs="Times New Roman"/>
                <w:i/>
                <w:sz w:val="24"/>
                <w:szCs w:val="24"/>
              </w:rPr>
              <w:t>- Góp ý phương án đấu giá; Đề xuất chấp thuận chủ trương đầu tư dự án Tổ hợp Trung tâm thương mại-Khách sạn-Nhà ở tại số 02 Mai Hắc Đế, Tp.BMT;”</w:t>
            </w:r>
          </w:p>
          <w:p w:rsidR="000D05D3" w:rsidRPr="000D05D3" w:rsidRDefault="000D05D3" w:rsidP="000D05D3">
            <w:pPr>
              <w:spacing w:before="60"/>
              <w:jc w:val="both"/>
              <w:rPr>
                <w:rFonts w:ascii="Times New Roman" w:hAnsi="Times New Roman" w:cs="Times New Roman"/>
                <w:sz w:val="24"/>
                <w:szCs w:val="24"/>
              </w:rPr>
            </w:pPr>
            <w:r w:rsidRPr="000D05D3">
              <w:rPr>
                <w:rFonts w:ascii="Times New Roman" w:hAnsi="Times New Roman" w:cs="Times New Roman"/>
                <w:sz w:val="24"/>
                <w:szCs w:val="24"/>
              </w:rPr>
              <w:t>Cập nhật nội dung mục Công tác phát triển nhà ở xã hội</w:t>
            </w:r>
          </w:p>
          <w:p w:rsidR="000D05D3" w:rsidRPr="000D05D3" w:rsidRDefault="000D05D3" w:rsidP="000D05D3">
            <w:pPr>
              <w:spacing w:before="60"/>
              <w:jc w:val="both"/>
              <w:rPr>
                <w:rFonts w:ascii="Times New Roman" w:hAnsi="Times New Roman" w:cs="Times New Roman"/>
                <w:sz w:val="24"/>
                <w:szCs w:val="24"/>
              </w:rPr>
            </w:pPr>
            <w:r w:rsidRPr="000D05D3">
              <w:rPr>
                <w:rFonts w:ascii="Times New Roman" w:hAnsi="Times New Roman" w:cs="Times New Roman"/>
                <w:sz w:val="24"/>
                <w:szCs w:val="24"/>
              </w:rPr>
              <w:t xml:space="preserve">Cập nhật nội dung mục </w:t>
            </w:r>
            <w:r w:rsidRPr="000D05D3">
              <w:rPr>
                <w:rFonts w:ascii="Times New Roman" w:hAnsi="Times New Roman" w:cs="Times New Roman"/>
                <w:sz w:val="24"/>
                <w:szCs w:val="24"/>
                <w:lang w:val="de-DE"/>
              </w:rPr>
              <w:t>Công tác quản lý Nhà nước về thị trường bất động sản:</w:t>
            </w:r>
          </w:p>
          <w:p w:rsidR="000D05D3" w:rsidRPr="000D05D3" w:rsidRDefault="000D05D3" w:rsidP="000D05D3">
            <w:pPr>
              <w:spacing w:before="60"/>
              <w:jc w:val="both"/>
              <w:rPr>
                <w:rFonts w:ascii="Times New Roman" w:hAnsi="Times New Roman" w:cs="Times New Roman"/>
                <w:i/>
                <w:sz w:val="24"/>
                <w:szCs w:val="24"/>
              </w:rPr>
            </w:pPr>
            <w:r w:rsidRPr="000D05D3">
              <w:rPr>
                <w:rFonts w:ascii="Times New Roman" w:hAnsi="Times New Roman" w:cs="Times New Roman"/>
                <w:sz w:val="24"/>
                <w:szCs w:val="24"/>
              </w:rPr>
              <w:t xml:space="preserve">- </w:t>
            </w:r>
            <w:r w:rsidRPr="000D05D3">
              <w:rPr>
                <w:rFonts w:ascii="Times New Roman" w:hAnsi="Times New Roman" w:cs="Times New Roman"/>
                <w:i/>
                <w:sz w:val="24"/>
                <w:szCs w:val="24"/>
              </w:rPr>
              <w:t>Phổ biến, triển khai Thông tư số 08/2024/TT-BXD ngày 30/8/2024 của Bộ Xây dựng về việc quy định đánh số và gắn biển số nhà, công trình xây dựng</w:t>
            </w:r>
          </w:p>
          <w:p w:rsidR="000D05D3" w:rsidRPr="000D05D3" w:rsidRDefault="000D05D3" w:rsidP="000D05D3">
            <w:pPr>
              <w:spacing w:before="60"/>
              <w:jc w:val="both"/>
              <w:rPr>
                <w:rFonts w:ascii="Times New Roman" w:hAnsi="Times New Roman" w:cs="Times New Roman"/>
                <w:i/>
                <w:sz w:val="24"/>
                <w:szCs w:val="24"/>
              </w:rPr>
            </w:pPr>
            <w:r w:rsidRPr="000D05D3">
              <w:rPr>
                <w:rFonts w:ascii="Times New Roman" w:hAnsi="Times New Roman" w:cs="Times New Roman"/>
                <w:i/>
                <w:sz w:val="24"/>
                <w:szCs w:val="24"/>
              </w:rPr>
              <w:t>- Thực hiện công bố thông tin về Nhà ở và thị trường bất động sản hằng quý theo quy định</w:t>
            </w:r>
          </w:p>
          <w:p w:rsidR="000D05D3" w:rsidRPr="000D05D3" w:rsidRDefault="000D05D3" w:rsidP="000D05D3">
            <w:pPr>
              <w:spacing w:before="60"/>
              <w:jc w:val="both"/>
              <w:rPr>
                <w:rFonts w:ascii="Times New Roman" w:hAnsi="Times New Roman" w:cs="Times New Roman"/>
                <w:sz w:val="24"/>
                <w:szCs w:val="24"/>
              </w:rPr>
            </w:pPr>
            <w:r w:rsidRPr="000D05D3">
              <w:rPr>
                <w:rFonts w:ascii="Times New Roman" w:hAnsi="Times New Roman" w:cs="Times New Roman"/>
                <w:sz w:val="24"/>
                <w:szCs w:val="24"/>
              </w:rPr>
              <w:t>Cập nhật nội dung mục chính sách hỗ trợ nhà ở cho các hộ khó khăn về nhà ở.</w:t>
            </w:r>
          </w:p>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 xml:space="preserve">Cập nhật nội dung mục </w:t>
            </w:r>
            <w:r w:rsidRPr="000D05D3">
              <w:rPr>
                <w:rFonts w:ascii="Times New Roman" w:eastAsia="SimSun" w:hAnsi="Times New Roman" w:cs="Times New Roman"/>
                <w:sz w:val="24"/>
                <w:szCs w:val="24"/>
                <w:lang w:val="nl-NL"/>
              </w:rPr>
              <w:t>Công tác quản lý nhà ở thuộc SHNN cho người đang thuê:</w:t>
            </w:r>
          </w:p>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bCs/>
                <w:iCs/>
                <w:spacing w:val="-4"/>
                <w:sz w:val="24"/>
                <w:szCs w:val="24"/>
                <w:lang w:val="nl-NL"/>
              </w:rPr>
              <w:t xml:space="preserve">- </w:t>
            </w:r>
            <w:r w:rsidRPr="000D05D3">
              <w:rPr>
                <w:rFonts w:ascii="Times New Roman" w:hAnsi="Times New Roman" w:cs="Times New Roman"/>
                <w:bCs/>
                <w:i/>
                <w:iCs/>
                <w:spacing w:val="-4"/>
                <w:sz w:val="24"/>
                <w:szCs w:val="24"/>
                <w:lang w:val="nl-NL"/>
              </w:rPr>
              <w:t xml:space="preserve">Kết quả ký hợp đồng thuê nhà đến ngày 14/11/2024 là: 102/102 hợp đồng, đạt 100% và thu tiền thuê nhà là: </w:t>
            </w:r>
            <w:r w:rsidRPr="000D05D3">
              <w:rPr>
                <w:rFonts w:ascii="Times New Roman" w:hAnsi="Times New Roman" w:cs="Times New Roman"/>
                <w:i/>
                <w:sz w:val="24"/>
                <w:szCs w:val="24"/>
              </w:rPr>
              <w:t>987.797.000/1.030.219.000 đồng, đạt 95,6%</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Phòng QLN và TTBĐS bổ sung nội dung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7</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Mục 10 Công tác cán bộ (Trang 11)</w:t>
            </w:r>
          </w:p>
        </w:tc>
        <w:tc>
          <w:tcPr>
            <w:tcW w:w="9780" w:type="dxa"/>
            <w:vAlign w:val="center"/>
          </w:tcPr>
          <w:p w:rsidR="000D05D3" w:rsidRPr="000D05D3" w:rsidRDefault="000D05D3" w:rsidP="000D05D3">
            <w:pPr>
              <w:spacing w:before="60"/>
              <w:jc w:val="both"/>
              <w:rPr>
                <w:rFonts w:ascii="Times New Roman" w:hAnsi="Times New Roman" w:cs="Times New Roman"/>
                <w:sz w:val="24"/>
                <w:szCs w:val="24"/>
              </w:rPr>
            </w:pPr>
            <w:r w:rsidRPr="000D05D3">
              <w:rPr>
                <w:rFonts w:ascii="Times New Roman" w:hAnsi="Times New Roman" w:cs="Times New Roman"/>
                <w:sz w:val="24"/>
                <w:szCs w:val="24"/>
              </w:rPr>
              <w:t>Tiếp thu, bổ sung nội dung: “</w:t>
            </w:r>
            <w:r w:rsidRPr="000D05D3">
              <w:rPr>
                <w:rFonts w:ascii="Times New Roman" w:hAnsi="Times New Roman" w:cs="Times New Roman"/>
                <w:i/>
                <w:spacing w:val="-2"/>
                <w:sz w:val="24"/>
                <w:szCs w:val="24"/>
                <w:lang w:val="da-DK"/>
              </w:rPr>
              <w:t xml:space="preserve">Thực hiện quy trình </w:t>
            </w:r>
            <w:r w:rsidRPr="000D05D3">
              <w:rPr>
                <w:rFonts w:ascii="Times New Roman" w:hAnsi="Times New Roman" w:cs="Times New Roman"/>
                <w:i/>
                <w:spacing w:val="-2"/>
                <w:sz w:val="24"/>
                <w:szCs w:val="24"/>
              </w:rPr>
              <w:t>bổ nhiệm 02 chức danh Phó Trưởng phòng (gồm: phòng Tổng hợp; phòng Thí nghiệm, Kiểm định và Tư vấn xây dựng) đối với Trung tâm Kiểm định xây dựng.”</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TTKĐ</w:t>
            </w:r>
            <w:r w:rsidRPr="000D05D3">
              <w:rPr>
                <w:rFonts w:ascii="Times New Roman" w:hAnsi="Times New Roman" w:cs="Times New Roman"/>
                <w:sz w:val="24"/>
                <w:szCs w:val="24"/>
              </w:rPr>
              <w:t xml:space="preserve"> Xây dựng bổ sung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lastRenderedPageBreak/>
              <w:t>8</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Phần IV. Trung tâm kiểm định</w:t>
            </w:r>
          </w:p>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(Trang 12)</w:t>
            </w: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Đã tiếp thu, cập nhật:</w:t>
            </w:r>
          </w:p>
          <w:p w:rsidR="000D05D3" w:rsidRPr="000D05D3" w:rsidRDefault="000D05D3" w:rsidP="000D05D3">
            <w:pPr>
              <w:jc w:val="both"/>
              <w:rPr>
                <w:rFonts w:ascii="Times New Roman" w:hAnsi="Times New Roman" w:cs="Times New Roman"/>
                <w:i/>
                <w:sz w:val="24"/>
                <w:szCs w:val="24"/>
              </w:rPr>
            </w:pPr>
            <w:r w:rsidRPr="000D05D3">
              <w:rPr>
                <w:rFonts w:ascii="Times New Roman" w:hAnsi="Times New Roman" w:cs="Times New Roman"/>
                <w:i/>
                <w:sz w:val="24"/>
                <w:szCs w:val="24"/>
              </w:rPr>
              <w:t>“Chi ngân sách (ngân sách cấp): 725.000.000 đồng. Hoàn thành giải chi 82% so với dự toán NS giao: 887 triệu đồng (số được sử dụng). Do không thực hiện mua sắm theo dự toán giao: 162 triệu đồng”</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Trung tâm Kiểm định Xây dựng cập nhật</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9</w:t>
            </w:r>
          </w:p>
        </w:tc>
        <w:tc>
          <w:tcPr>
            <w:tcW w:w="2552" w:type="dxa"/>
            <w:vAlign w:val="center"/>
          </w:tcPr>
          <w:p w:rsidR="000D05D3" w:rsidRPr="000D05D3" w:rsidRDefault="000D05D3" w:rsidP="000D05D3">
            <w:pPr>
              <w:tabs>
                <w:tab w:val="left" w:pos="5529"/>
              </w:tabs>
              <w:jc w:val="center"/>
              <w:rPr>
                <w:rFonts w:ascii="Times New Roman" w:hAnsi="Times New Roman" w:cs="Times New Roman"/>
                <w:sz w:val="24"/>
                <w:szCs w:val="24"/>
              </w:rPr>
            </w:pPr>
            <w:r w:rsidRPr="000D05D3">
              <w:rPr>
                <w:rFonts w:ascii="Times New Roman" w:hAnsi="Times New Roman" w:cs="Times New Roman"/>
                <w:bCs/>
                <w:iCs/>
                <w:sz w:val="24"/>
                <w:szCs w:val="24"/>
              </w:rPr>
              <w:t xml:space="preserve">Mục </w:t>
            </w:r>
            <w:r w:rsidRPr="000D05D3">
              <w:rPr>
                <w:rFonts w:ascii="Times New Roman" w:hAnsi="Times New Roman" w:cs="Times New Roman"/>
                <w:bCs/>
                <w:iCs/>
                <w:sz w:val="24"/>
                <w:szCs w:val="24"/>
                <w:lang w:val="vi-VN"/>
              </w:rPr>
              <w:t xml:space="preserve">5. Công tác Quy hoạch xây dựng và quản lý </w:t>
            </w:r>
            <w:r w:rsidRPr="000D05D3">
              <w:rPr>
                <w:rFonts w:ascii="Times New Roman" w:hAnsi="Times New Roman" w:cs="Times New Roman"/>
                <w:bCs/>
                <w:iCs/>
                <w:sz w:val="24"/>
                <w:szCs w:val="24"/>
              </w:rPr>
              <w:t>xây dựng</w:t>
            </w:r>
            <w:r w:rsidRPr="000D05D3">
              <w:rPr>
                <w:rFonts w:ascii="Times New Roman" w:hAnsi="Times New Roman" w:cs="Times New Roman"/>
                <w:bCs/>
                <w:iCs/>
                <w:sz w:val="24"/>
                <w:szCs w:val="24"/>
                <w:lang w:val="vi-VN"/>
              </w:rPr>
              <w:t xml:space="preserve"> theo quy hoạch</w:t>
            </w:r>
            <w:r w:rsidRPr="000D05D3">
              <w:rPr>
                <w:rFonts w:ascii="Times New Roman" w:hAnsi="Times New Roman" w:cs="Times New Roman"/>
                <w:bCs/>
                <w:iCs/>
                <w:sz w:val="24"/>
                <w:szCs w:val="24"/>
              </w:rPr>
              <w:t xml:space="preserve"> (Trang </w:t>
            </w:r>
            <w:r w:rsidRPr="000D05D3">
              <w:rPr>
                <w:rFonts w:ascii="Times New Roman" w:hAnsi="Times New Roman" w:cs="Times New Roman"/>
                <w:bCs/>
                <w:iCs/>
                <w:sz w:val="24"/>
                <w:szCs w:val="24"/>
              </w:rPr>
              <w:t>15)</w:t>
            </w:r>
          </w:p>
        </w:tc>
        <w:tc>
          <w:tcPr>
            <w:tcW w:w="9780" w:type="dxa"/>
            <w:vAlign w:val="center"/>
          </w:tcPr>
          <w:p w:rsidR="000D05D3" w:rsidRPr="000D05D3" w:rsidRDefault="000D05D3" w:rsidP="000D05D3">
            <w:pPr>
              <w:spacing w:before="40"/>
              <w:jc w:val="both"/>
              <w:rPr>
                <w:rFonts w:ascii="Times New Roman" w:hAnsi="Times New Roman" w:cs="Times New Roman"/>
                <w:iCs/>
                <w:sz w:val="24"/>
                <w:szCs w:val="24"/>
              </w:rPr>
            </w:pPr>
            <w:r w:rsidRPr="000D05D3">
              <w:rPr>
                <w:rFonts w:ascii="Times New Roman" w:hAnsi="Times New Roman" w:cs="Times New Roman"/>
                <w:iCs/>
                <w:sz w:val="24"/>
                <w:szCs w:val="24"/>
              </w:rPr>
              <w:t>Đã tiếp thu, cập nhật:</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xml:space="preserve">- Xây dựng văn bản QPPL: (1) Nghị quyết của HĐND tỉnh về Quy chế quản lý kiến trúc đô thị thành phố Buôn Ma Thuột; (2) Quyết định của UBND tỉnh quy định tiêu chí xác định nhà ở có giá trị nghệ thuật, kiến trúc, văn hóa, lịch sử trên địa bàn tỉnh; </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Triển khai nhiệm vụ theo Kế hoạch số 158/KH-UBND ngày 29/9/2023 thực hiện Nghị quyết 148/NQ-CP ngày 11/11/2022 của Chính phủ: (1) Xây dựng Đề án phát triển kinh tế đô thị tỉnh Đắk Lắk giai đoạn đến năm 2030;</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 Phối hợp UBND thành phố Buôn Ma Thuột hoàn thành công tác điều chỉnh cục bộ quy hoạch chung thành phố Buôn Ma Thuột theo trình tự được phân cấp tại Quyết định 07/2023/QĐ-TTg; Triển khai công tác lập đồ án điều chỉnh quy hoạch chung thành phố theo Nhiệm vụ quy hoạch được Thủ tướng Chính phủ phê duyệt;</w:t>
            </w:r>
          </w:p>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i/>
                <w:iCs/>
                <w:sz w:val="24"/>
                <w:szCs w:val="24"/>
              </w:rPr>
              <w:t>- Phối hợp UBND huyện Ea Kar triển khai thực hiện các bước tiếp theo sau khi Nhiệm vụ quy hoạch chung đô thị Ea Kar được Thủ tướng Chính phủ phê duyệt.”</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Phòng QH-KT bổ sung nội dung</w:t>
            </w:r>
          </w:p>
        </w:tc>
      </w:tr>
      <w:tr w:rsidR="000D05D3" w:rsidRPr="000D05D3" w:rsidTr="000D05D3">
        <w:tc>
          <w:tcPr>
            <w:tcW w:w="81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10</w:t>
            </w:r>
          </w:p>
        </w:tc>
        <w:tc>
          <w:tcPr>
            <w:tcW w:w="2552"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 xml:space="preserve">Mục 9. </w:t>
            </w:r>
            <w:r w:rsidRPr="000D05D3">
              <w:rPr>
                <w:rFonts w:ascii="Times New Roman" w:hAnsi="Times New Roman" w:cs="Times New Roman"/>
                <w:bCs/>
                <w:iCs/>
                <w:sz w:val="24"/>
                <w:szCs w:val="24"/>
                <w:lang w:val="vi-VN"/>
              </w:rPr>
              <w:t>Công tác tổ chức cán bộ, phổ biến giáo dục pháp luật</w:t>
            </w:r>
            <w:r w:rsidRPr="000D05D3">
              <w:rPr>
                <w:rFonts w:ascii="Times New Roman" w:hAnsi="Times New Roman" w:cs="Times New Roman"/>
                <w:bCs/>
                <w:iCs/>
                <w:sz w:val="24"/>
                <w:szCs w:val="24"/>
              </w:rPr>
              <w:t xml:space="preserve"> (T</w:t>
            </w:r>
            <w:r w:rsidRPr="000D05D3">
              <w:rPr>
                <w:rFonts w:ascii="Times New Roman" w:hAnsi="Times New Roman" w:cs="Times New Roman"/>
                <w:bCs/>
                <w:iCs/>
                <w:sz w:val="24"/>
                <w:szCs w:val="24"/>
              </w:rPr>
              <w:t xml:space="preserve">rang </w:t>
            </w:r>
            <w:r w:rsidRPr="000D05D3">
              <w:rPr>
                <w:rFonts w:ascii="Times New Roman" w:hAnsi="Times New Roman" w:cs="Times New Roman"/>
                <w:bCs/>
                <w:iCs/>
                <w:sz w:val="24"/>
                <w:szCs w:val="24"/>
              </w:rPr>
              <w:t>15)</w:t>
            </w:r>
          </w:p>
        </w:tc>
        <w:tc>
          <w:tcPr>
            <w:tcW w:w="9780" w:type="dxa"/>
            <w:vAlign w:val="center"/>
          </w:tcPr>
          <w:p w:rsidR="000D05D3" w:rsidRPr="000D05D3" w:rsidRDefault="000D05D3" w:rsidP="000D05D3">
            <w:pPr>
              <w:jc w:val="both"/>
              <w:rPr>
                <w:rFonts w:ascii="Times New Roman" w:hAnsi="Times New Roman" w:cs="Times New Roman"/>
                <w:sz w:val="24"/>
                <w:szCs w:val="24"/>
              </w:rPr>
            </w:pPr>
            <w:r w:rsidRPr="000D05D3">
              <w:rPr>
                <w:rFonts w:ascii="Times New Roman" w:hAnsi="Times New Roman" w:cs="Times New Roman"/>
                <w:sz w:val="24"/>
                <w:szCs w:val="24"/>
              </w:rPr>
              <w:t>Đã tiếp thu, bổ sung:</w:t>
            </w:r>
          </w:p>
          <w:p w:rsidR="000D05D3" w:rsidRPr="000D05D3" w:rsidRDefault="000D05D3" w:rsidP="000D05D3">
            <w:pPr>
              <w:spacing w:before="40"/>
              <w:jc w:val="both"/>
              <w:rPr>
                <w:rFonts w:ascii="Times New Roman" w:hAnsi="Times New Roman" w:cs="Times New Roman"/>
                <w:i/>
                <w:iCs/>
                <w:sz w:val="24"/>
                <w:szCs w:val="24"/>
              </w:rPr>
            </w:pPr>
            <w:r w:rsidRPr="000D05D3">
              <w:rPr>
                <w:rFonts w:ascii="Times New Roman" w:hAnsi="Times New Roman" w:cs="Times New Roman"/>
                <w:i/>
                <w:iCs/>
                <w:sz w:val="24"/>
                <w:szCs w:val="24"/>
              </w:rPr>
              <w:t>Triển khai nhiệm vụ theo Kế hoạch số 158/KH-UBND ngày 29/9/2023 thực hiện Nghị quyết 148/NQ-CP ngày 11/11/2022 củ</w:t>
            </w:r>
            <w:bookmarkStart w:id="0" w:name="_GoBack"/>
            <w:bookmarkEnd w:id="0"/>
            <w:r w:rsidRPr="000D05D3">
              <w:rPr>
                <w:rFonts w:ascii="Times New Roman" w:hAnsi="Times New Roman" w:cs="Times New Roman"/>
                <w:i/>
                <w:iCs/>
                <w:sz w:val="24"/>
                <w:szCs w:val="24"/>
              </w:rPr>
              <w:t>a Chính phủ: Kế hoạch nâng cao năng lực cán bộ lãnh đạo và chuyên môn các cấp trong lĩnh vực quản lý xây dựng và phát triển đô thị giai đoạn đến năm 2030 trên địa bàn tỉnh Đắk Lắk;”.</w:t>
            </w:r>
          </w:p>
        </w:tc>
        <w:tc>
          <w:tcPr>
            <w:tcW w:w="1637" w:type="dxa"/>
            <w:vAlign w:val="center"/>
          </w:tcPr>
          <w:p w:rsidR="000D05D3" w:rsidRPr="000D05D3" w:rsidRDefault="000D05D3" w:rsidP="000D05D3">
            <w:pPr>
              <w:jc w:val="center"/>
              <w:rPr>
                <w:rFonts w:ascii="Times New Roman" w:hAnsi="Times New Roman" w:cs="Times New Roman"/>
                <w:sz w:val="24"/>
                <w:szCs w:val="24"/>
              </w:rPr>
            </w:pPr>
            <w:r w:rsidRPr="000D05D3">
              <w:rPr>
                <w:rFonts w:ascii="Times New Roman" w:hAnsi="Times New Roman" w:cs="Times New Roman"/>
                <w:sz w:val="24"/>
                <w:szCs w:val="24"/>
              </w:rPr>
              <w:t>Phòng QH-KT bổ sung nội dung</w:t>
            </w:r>
          </w:p>
        </w:tc>
      </w:tr>
    </w:tbl>
    <w:p w:rsidR="00EF3942" w:rsidRPr="000D05D3" w:rsidRDefault="00EF3942" w:rsidP="00E50AD8">
      <w:pPr>
        <w:spacing w:after="0" w:line="240" w:lineRule="auto"/>
        <w:jc w:val="both"/>
        <w:rPr>
          <w:rFonts w:ascii="Times New Roman" w:hAnsi="Times New Roman" w:cs="Times New Roman"/>
          <w:sz w:val="24"/>
          <w:szCs w:val="24"/>
        </w:rPr>
      </w:pPr>
    </w:p>
    <w:sectPr w:rsidR="00EF3942" w:rsidRPr="000D05D3" w:rsidSect="000D05D3">
      <w:pgSz w:w="16839" w:h="11907" w:orient="landscape" w:code="9"/>
      <w:pgMar w:top="1134" w:right="709"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027E4"/>
    <w:multiLevelType w:val="hybridMultilevel"/>
    <w:tmpl w:val="4B5A3C50"/>
    <w:lvl w:ilvl="0" w:tplc="38B4E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137943"/>
    <w:multiLevelType w:val="hybridMultilevel"/>
    <w:tmpl w:val="3A6C9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87C67"/>
    <w:multiLevelType w:val="hybridMultilevel"/>
    <w:tmpl w:val="98AC65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683F1105"/>
    <w:multiLevelType w:val="hybridMultilevel"/>
    <w:tmpl w:val="89BA4790"/>
    <w:lvl w:ilvl="0" w:tplc="A9A81088">
      <w:start w:val="1"/>
      <w:numFmt w:val="bullet"/>
      <w:lvlText w:val="-"/>
      <w:lvlJc w:val="left"/>
      <w:pPr>
        <w:ind w:left="720" w:hanging="360"/>
      </w:pPr>
      <w:rPr>
        <w:rFonts w:ascii="Segoe UI" w:eastAsiaTheme="minorHAnsi"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52A"/>
    <w:rsid w:val="000802FA"/>
    <w:rsid w:val="000D05D3"/>
    <w:rsid w:val="001771A1"/>
    <w:rsid w:val="001A14AB"/>
    <w:rsid w:val="00204FF5"/>
    <w:rsid w:val="0038393D"/>
    <w:rsid w:val="0038799D"/>
    <w:rsid w:val="003A495E"/>
    <w:rsid w:val="00471060"/>
    <w:rsid w:val="0062501B"/>
    <w:rsid w:val="00681E7D"/>
    <w:rsid w:val="007874B1"/>
    <w:rsid w:val="007E10C9"/>
    <w:rsid w:val="008727EE"/>
    <w:rsid w:val="008D452A"/>
    <w:rsid w:val="009A0A77"/>
    <w:rsid w:val="00A0456D"/>
    <w:rsid w:val="00B47F7F"/>
    <w:rsid w:val="00B613E7"/>
    <w:rsid w:val="00BC30A9"/>
    <w:rsid w:val="00BE7A42"/>
    <w:rsid w:val="00C44E1F"/>
    <w:rsid w:val="00CF062C"/>
    <w:rsid w:val="00E50AD8"/>
    <w:rsid w:val="00E6339C"/>
    <w:rsid w:val="00EC1C8F"/>
    <w:rsid w:val="00EF2398"/>
    <w:rsid w:val="00EF3942"/>
    <w:rsid w:val="00F1404F"/>
    <w:rsid w:val="00F37C6A"/>
    <w:rsid w:val="00F67AE8"/>
    <w:rsid w:val="00F7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ject">
    <w:name w:val="subject"/>
    <w:basedOn w:val="DefaultParagraphFont"/>
    <w:rsid w:val="008D452A"/>
  </w:style>
  <w:style w:type="paragraph" w:styleId="ListParagraph">
    <w:name w:val="List Paragraph"/>
    <w:basedOn w:val="Normal"/>
    <w:uiPriority w:val="34"/>
    <w:qFormat/>
    <w:rsid w:val="00F37C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45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ject">
    <w:name w:val="subject"/>
    <w:basedOn w:val="DefaultParagraphFont"/>
    <w:rsid w:val="008D452A"/>
  </w:style>
  <w:style w:type="paragraph" w:styleId="ListParagraph">
    <w:name w:val="List Paragraph"/>
    <w:basedOn w:val="Normal"/>
    <w:uiPriority w:val="34"/>
    <w:qFormat/>
    <w:rsid w:val="00F37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14</cp:revision>
  <cp:lastPrinted>2025-01-02T08:17:00Z</cp:lastPrinted>
  <dcterms:created xsi:type="dcterms:W3CDTF">2024-01-12T03:04:00Z</dcterms:created>
  <dcterms:modified xsi:type="dcterms:W3CDTF">2025-01-02T08:23:00Z</dcterms:modified>
</cp:coreProperties>
</file>